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D4E4" w14:textId="77777777" w:rsidR="0049119B" w:rsidRPr="0049119B" w:rsidRDefault="0049119B" w:rsidP="0049119B">
      <w:pPr>
        <w:pStyle w:val="Nadpis2"/>
        <w:spacing w:before="0"/>
        <w:rPr>
          <w:rFonts w:ascii="Arial" w:hAnsi="Arial" w:cs="Arial"/>
          <w:color w:val="auto"/>
          <w:sz w:val="22"/>
          <w:szCs w:val="22"/>
          <w:lang w:eastAsia="x-none"/>
        </w:rPr>
      </w:pPr>
      <w:bookmarkStart w:id="0" w:name="_Hlk156970845"/>
      <w:bookmarkStart w:id="1" w:name="_Toc219451956"/>
      <w:r w:rsidRPr="0049119B">
        <w:rPr>
          <w:rFonts w:ascii="Arial" w:hAnsi="Arial" w:cs="Arial"/>
          <w:color w:val="auto"/>
          <w:sz w:val="22"/>
          <w:szCs w:val="22"/>
        </w:rPr>
        <w:t>Příloha č. 1 - Smlouva o poskytnutí sociální služby DS, DOZP, DZR</w:t>
      </w:r>
      <w:bookmarkEnd w:id="1"/>
    </w:p>
    <w:bookmarkEnd w:id="0"/>
    <w:p w14:paraId="1DEF25AB" w14:textId="77777777" w:rsidR="0049119B" w:rsidRPr="0032202F" w:rsidRDefault="0049119B" w:rsidP="0049119B">
      <w:pPr>
        <w:spacing w:before="240"/>
        <w:ind w:left="486" w:right="564" w:hanging="10"/>
        <w:jc w:val="center"/>
        <w:rPr>
          <w:rFonts w:ascii="Arial" w:eastAsia="Arial" w:hAnsi="Arial" w:cs="Arial"/>
          <w:b/>
          <w:color w:val="000000"/>
          <w:sz w:val="22"/>
          <w:szCs w:val="22"/>
          <w:lang w:eastAsia="cs-CZ"/>
        </w:rPr>
      </w:pPr>
      <w:r w:rsidRPr="0032202F">
        <w:rPr>
          <w:rFonts w:ascii="Arial" w:eastAsia="Arial" w:hAnsi="Arial" w:cs="Arial"/>
          <w:b/>
          <w:color w:val="000000"/>
          <w:sz w:val="22"/>
          <w:szCs w:val="22"/>
          <w:lang w:eastAsia="cs-CZ"/>
        </w:rPr>
        <w:t xml:space="preserve">Smlouva o poskytnutí sociální služby v Domově </w:t>
      </w:r>
      <w:r w:rsidRPr="0032202F">
        <w:rPr>
          <w:rFonts w:ascii="Arial" w:eastAsia="Arial" w:hAnsi="Arial" w:cs="Arial"/>
          <w:b/>
          <w:color w:val="000000"/>
          <w:sz w:val="22"/>
          <w:szCs w:val="22"/>
          <w:highlight w:val="yellow"/>
          <w:lang w:eastAsia="cs-CZ"/>
        </w:rPr>
        <w:t>XX název zařízení</w:t>
      </w:r>
    </w:p>
    <w:p w14:paraId="7A84C7BE" w14:textId="77777777" w:rsidR="0049119B" w:rsidRPr="0032202F" w:rsidRDefault="0049119B" w:rsidP="0049119B">
      <w:pPr>
        <w:ind w:left="486" w:right="564" w:hanging="10"/>
        <w:jc w:val="center"/>
        <w:rPr>
          <w:rFonts w:ascii="Arial" w:eastAsia="Arial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Arial" w:hAnsi="Arial" w:cs="Arial"/>
          <w:b/>
          <w:color w:val="000000"/>
          <w:sz w:val="22"/>
          <w:szCs w:val="22"/>
          <w:lang w:eastAsia="cs-CZ"/>
        </w:rPr>
        <w:t xml:space="preserve">Číslo </w:t>
      </w:r>
      <w:proofErr w:type="spellStart"/>
      <w:r w:rsidRPr="0032202F">
        <w:rPr>
          <w:rFonts w:ascii="Arial" w:eastAsia="Arial" w:hAnsi="Arial" w:cs="Arial"/>
          <w:b/>
          <w:color w:val="000000"/>
          <w:sz w:val="22"/>
          <w:szCs w:val="22"/>
          <w:highlight w:val="yellow"/>
          <w:lang w:eastAsia="cs-CZ"/>
        </w:rPr>
        <w:t>xx</w:t>
      </w:r>
      <w:proofErr w:type="spellEnd"/>
      <w:r w:rsidRPr="0032202F">
        <w:rPr>
          <w:rFonts w:ascii="Arial" w:eastAsia="Arial" w:hAnsi="Arial" w:cs="Arial"/>
          <w:b/>
          <w:color w:val="000000"/>
          <w:sz w:val="22"/>
          <w:szCs w:val="22"/>
          <w:highlight w:val="yellow"/>
          <w:lang w:eastAsia="cs-CZ"/>
        </w:rPr>
        <w:t>/20xx/zařízení</w:t>
      </w:r>
    </w:p>
    <w:p w14:paraId="52EFADD2" w14:textId="77777777" w:rsidR="0049119B" w:rsidRPr="0032202F" w:rsidRDefault="0049119B" w:rsidP="0049119B">
      <w:pPr>
        <w:ind w:left="486" w:right="555" w:hanging="10"/>
        <w:jc w:val="center"/>
        <w:rPr>
          <w:rFonts w:ascii="Arial" w:eastAsia="Arial" w:hAnsi="Arial" w:cs="Arial"/>
          <w:bCs/>
          <w:color w:val="000000"/>
          <w:sz w:val="22"/>
          <w:szCs w:val="22"/>
          <w:lang w:eastAsia="cs-CZ"/>
        </w:rPr>
      </w:pPr>
      <w:r w:rsidRPr="0032202F">
        <w:rPr>
          <w:rFonts w:ascii="Arial" w:eastAsia="Arial" w:hAnsi="Arial" w:cs="Arial"/>
          <w:bCs/>
          <w:color w:val="000000"/>
          <w:sz w:val="22"/>
          <w:szCs w:val="22"/>
          <w:lang w:eastAsia="cs-CZ"/>
        </w:rPr>
        <w:t xml:space="preserve">(dále jen „Smlouva“) </w:t>
      </w:r>
    </w:p>
    <w:p w14:paraId="4FEC3D69" w14:textId="77777777" w:rsidR="0049119B" w:rsidRPr="0032202F" w:rsidRDefault="0049119B" w:rsidP="0049119B">
      <w:pPr>
        <w:ind w:left="486" w:right="555" w:hanging="10"/>
        <w:jc w:val="center"/>
        <w:rPr>
          <w:rFonts w:ascii="Arial" w:eastAsia="Arial" w:hAnsi="Arial" w:cs="Arial"/>
          <w:bCs/>
          <w:color w:val="000000"/>
          <w:sz w:val="22"/>
          <w:szCs w:val="22"/>
          <w:lang w:eastAsia="cs-CZ"/>
        </w:rPr>
      </w:pPr>
    </w:p>
    <w:p w14:paraId="34FCC31B" w14:textId="77777777" w:rsidR="0049119B" w:rsidRPr="0032202F" w:rsidRDefault="0049119B" w:rsidP="0049119B">
      <w:pPr>
        <w:ind w:left="486" w:right="560" w:hanging="10"/>
        <w:jc w:val="center"/>
        <w:rPr>
          <w:rFonts w:ascii="Arial" w:eastAsia="Arial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Arial" w:hAnsi="Arial" w:cs="Arial"/>
          <w:b/>
          <w:color w:val="000000"/>
          <w:sz w:val="22"/>
          <w:szCs w:val="22"/>
          <w:lang w:eastAsia="cs-CZ"/>
        </w:rPr>
        <w:t>I.</w:t>
      </w:r>
      <w:r w:rsidRPr="0032202F">
        <w:rPr>
          <w:rFonts w:ascii="Arial" w:eastAsia="Arial" w:hAnsi="Arial" w:cs="Arial"/>
          <w:color w:val="000000"/>
          <w:sz w:val="22"/>
          <w:szCs w:val="22"/>
          <w:lang w:eastAsia="cs-CZ"/>
        </w:rPr>
        <w:t xml:space="preserve"> </w:t>
      </w:r>
    </w:p>
    <w:p w14:paraId="5FD5B41B" w14:textId="77777777" w:rsidR="0049119B" w:rsidRPr="0032202F" w:rsidRDefault="0049119B" w:rsidP="0049119B">
      <w:pPr>
        <w:keepNext/>
        <w:keepLines/>
        <w:spacing w:after="240"/>
        <w:ind w:left="493" w:right="604" w:hanging="10"/>
        <w:jc w:val="center"/>
        <w:outlineLvl w:val="0"/>
        <w:rPr>
          <w:rFonts w:ascii="Arial" w:eastAsia="Arial" w:hAnsi="Arial" w:cs="Arial"/>
          <w:b/>
          <w:color w:val="000000"/>
          <w:sz w:val="22"/>
          <w:szCs w:val="22"/>
          <w:u w:color="000000"/>
          <w:lang w:eastAsia="cs-CZ"/>
        </w:rPr>
      </w:pPr>
      <w:bookmarkStart w:id="2" w:name="_Toc219451859"/>
      <w:bookmarkStart w:id="3" w:name="_Toc219451957"/>
      <w:r w:rsidRPr="0032202F">
        <w:rPr>
          <w:rFonts w:ascii="Arial" w:eastAsia="Arial" w:hAnsi="Arial" w:cs="Arial"/>
          <w:b/>
          <w:color w:val="000000"/>
          <w:sz w:val="22"/>
          <w:szCs w:val="22"/>
          <w:u w:color="000000"/>
          <w:lang w:eastAsia="cs-CZ"/>
        </w:rPr>
        <w:t>Smluvní strany</w:t>
      </w:r>
      <w:bookmarkEnd w:id="2"/>
      <w:bookmarkEnd w:id="3"/>
    </w:p>
    <w:p w14:paraId="246B4CB9" w14:textId="77777777" w:rsidR="0049119B" w:rsidRPr="0032202F" w:rsidRDefault="0049119B" w:rsidP="0049119B">
      <w:pPr>
        <w:outlineLvl w:val="0"/>
        <w:rPr>
          <w:rFonts w:ascii="Arial" w:eastAsia="Times New Roman" w:hAnsi="Arial" w:cs="Arial"/>
          <w:sz w:val="22"/>
          <w:szCs w:val="22"/>
          <w:lang w:eastAsia="cs-CZ"/>
        </w:rPr>
      </w:pPr>
      <w:bookmarkStart w:id="4" w:name="_Toc219451860"/>
      <w:bookmarkStart w:id="5" w:name="_Toc219451958"/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Poskytovatel</w:t>
      </w:r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>Sociální služby Vsetín, příspěvková organizace,</w:t>
      </w:r>
      <w:bookmarkEnd w:id="4"/>
      <w:bookmarkEnd w:id="5"/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32202F">
        <w:rPr>
          <w:rFonts w:ascii="Arial" w:eastAsia="Times New Roman" w:hAnsi="Arial" w:cs="Arial"/>
          <w:color w:val="002060"/>
          <w:sz w:val="22"/>
          <w:szCs w:val="22"/>
          <w:lang w:eastAsia="cs-CZ"/>
        </w:rPr>
        <w:t xml:space="preserve">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  </w:t>
      </w:r>
    </w:p>
    <w:p w14:paraId="436B11AD" w14:textId="77777777" w:rsidR="0049119B" w:rsidRPr="0032202F" w:rsidRDefault="0049119B" w:rsidP="0049119B">
      <w:pPr>
        <w:ind w:left="2127" w:hanging="1843"/>
        <w:outlineLvl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          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ab/>
      </w:r>
      <w:bookmarkStart w:id="6" w:name="_Toc219451861"/>
      <w:bookmarkStart w:id="7" w:name="_Toc219451959"/>
      <w:r w:rsidRPr="0032202F">
        <w:rPr>
          <w:rFonts w:ascii="Arial" w:eastAsia="Times New Roman" w:hAnsi="Arial" w:cs="Arial"/>
          <w:sz w:val="22"/>
          <w:szCs w:val="22"/>
          <w:lang w:eastAsia="cs-CZ"/>
        </w:rPr>
        <w:t>se sídlem Záviše Kalandry 1353, 755 01 Vsetín</w:t>
      </w:r>
      <w:bookmarkEnd w:id="6"/>
      <w:bookmarkEnd w:id="7"/>
    </w:p>
    <w:p w14:paraId="7D91E3B9" w14:textId="77777777" w:rsidR="0049119B" w:rsidRPr="0032202F" w:rsidRDefault="0049119B" w:rsidP="0049119B">
      <w:pPr>
        <w:ind w:left="2127" w:hanging="1843"/>
        <w:outlineLvl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                         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ab/>
      </w:r>
      <w:bookmarkStart w:id="8" w:name="_Toc219451862"/>
      <w:bookmarkStart w:id="9" w:name="_Toc219451960"/>
      <w:r w:rsidRPr="0032202F">
        <w:rPr>
          <w:rFonts w:ascii="Arial" w:eastAsia="Times New Roman" w:hAnsi="Arial" w:cs="Arial"/>
          <w:sz w:val="22"/>
          <w:szCs w:val="22"/>
          <w:lang w:eastAsia="cs-CZ"/>
        </w:rPr>
        <w:t>zastoupeny ředitelem Mgr. Karlem Matochou, MBA</w:t>
      </w:r>
      <w:bookmarkEnd w:id="8"/>
      <w:bookmarkEnd w:id="9"/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60DA3427" w14:textId="77777777" w:rsidR="0049119B" w:rsidRPr="0032202F" w:rsidRDefault="0049119B" w:rsidP="0049119B">
      <w:pPr>
        <w:ind w:firstLine="284"/>
        <w:rPr>
          <w:rFonts w:ascii="Arial" w:eastAsia="Arial Unicode MS" w:hAnsi="Arial" w:cs="Arial"/>
          <w:color w:val="000000"/>
          <w:sz w:val="22"/>
          <w:szCs w:val="22"/>
          <w:u w:color="000000"/>
          <w:lang w:eastAsia="cs-CZ"/>
        </w:rPr>
      </w:pPr>
      <w:r w:rsidRPr="0032202F">
        <w:rPr>
          <w:rFonts w:ascii="Arial" w:eastAsia="Arial Unicode MS" w:hAnsi="Arial" w:cs="Arial"/>
          <w:color w:val="000000"/>
          <w:sz w:val="22"/>
          <w:szCs w:val="22"/>
          <w:u w:color="000000"/>
          <w:lang w:eastAsia="cs-CZ"/>
        </w:rPr>
        <w:t xml:space="preserve">                          </w:t>
      </w:r>
      <w:r w:rsidRPr="0032202F">
        <w:rPr>
          <w:rFonts w:ascii="Arial" w:eastAsia="Arial Unicode MS" w:hAnsi="Arial" w:cs="Arial"/>
          <w:color w:val="000000"/>
          <w:sz w:val="22"/>
          <w:szCs w:val="22"/>
          <w:u w:color="000000"/>
          <w:lang w:eastAsia="cs-CZ"/>
        </w:rPr>
        <w:tab/>
        <w:t xml:space="preserve"> </w:t>
      </w:r>
      <w:r w:rsidRPr="0032202F">
        <w:rPr>
          <w:rFonts w:ascii="Arial" w:eastAsia="Times New Roman" w:hAnsi="Arial" w:cs="Arial"/>
          <w:bCs/>
          <w:sz w:val="22"/>
          <w:szCs w:val="22"/>
          <w:lang w:eastAsia="cs-CZ"/>
        </w:rPr>
        <w:t>Číslo účtu 36739851/0100 Komerční banka</w:t>
      </w:r>
    </w:p>
    <w:p w14:paraId="2E0FB76D" w14:textId="77777777" w:rsidR="0049119B" w:rsidRPr="0032202F" w:rsidRDefault="0049119B" w:rsidP="0049119B">
      <w:pPr>
        <w:ind w:firstLine="284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                         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ab/>
        <w:t>IČ: 49562827, DIČ: CZ49562827</w:t>
      </w:r>
    </w:p>
    <w:p w14:paraId="2BFCA2B8" w14:textId="77777777" w:rsidR="0049119B" w:rsidRPr="0032202F" w:rsidRDefault="0049119B" w:rsidP="0049119B">
      <w:pPr>
        <w:ind w:firstLine="284"/>
        <w:rPr>
          <w:rFonts w:ascii="Arial" w:eastAsia="Times New Roman" w:hAnsi="Arial" w:cs="Arial"/>
          <w:bCs/>
          <w:i/>
          <w:iCs/>
          <w:strike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                          </w:t>
      </w:r>
      <w:r w:rsidRPr="0032202F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(dále jen „Poskytovatel“)</w:t>
      </w:r>
      <w:r w:rsidRPr="0032202F">
        <w:rPr>
          <w:rFonts w:ascii="Arial" w:eastAsia="Times New Roman" w:hAnsi="Arial" w:cs="Arial"/>
          <w:bCs/>
          <w:i/>
          <w:iCs/>
          <w:strike/>
          <w:sz w:val="22"/>
          <w:szCs w:val="22"/>
          <w:highlight w:val="green"/>
          <w:lang w:eastAsia="cs-CZ"/>
        </w:rPr>
        <w:t xml:space="preserve"> </w:t>
      </w:r>
    </w:p>
    <w:p w14:paraId="15FB49AF" w14:textId="77777777" w:rsidR="0049119B" w:rsidRPr="0032202F" w:rsidRDefault="0049119B" w:rsidP="0049119B">
      <w:pPr>
        <w:ind w:firstLine="284"/>
        <w:rPr>
          <w:rFonts w:ascii="Arial" w:eastAsia="Times New Roman" w:hAnsi="Arial" w:cs="Arial"/>
          <w:bCs/>
          <w:strike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Cs/>
          <w:strike/>
          <w:sz w:val="22"/>
          <w:szCs w:val="22"/>
          <w:lang w:eastAsia="cs-CZ"/>
        </w:rPr>
        <w:t xml:space="preserve">                           </w:t>
      </w:r>
    </w:p>
    <w:p w14:paraId="64467412" w14:textId="77777777" w:rsidR="0049119B" w:rsidRPr="0032202F" w:rsidRDefault="0049119B" w:rsidP="0049119B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Dle pověření ze dne D.M.R. zastoupen titul, jméno, příjmení, vedoucí </w:t>
      </w:r>
    </w:p>
    <w:p w14:paraId="7DDFCAE6" w14:textId="77777777" w:rsidR="0049119B" w:rsidRPr="0032202F" w:rsidRDefault="0049119B" w:rsidP="0049119B">
      <w:pPr>
        <w:ind w:firstLine="284"/>
        <w:rPr>
          <w:rFonts w:ascii="Arial" w:eastAsia="Times New Roman" w:hAnsi="Arial" w:cs="Arial"/>
          <w:bCs/>
          <w:color w:val="FF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                         zařízení, </w:t>
      </w:r>
    </w:p>
    <w:p w14:paraId="0D77DD22" w14:textId="77777777" w:rsidR="0049119B" w:rsidRPr="0032202F" w:rsidRDefault="0049119B" w:rsidP="0049119B">
      <w:pPr>
        <w:ind w:firstLine="284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sz w:val="22"/>
          <w:szCs w:val="22"/>
          <w:lang w:eastAsia="cs-CZ"/>
        </w:rPr>
        <w:t>a</w:t>
      </w:r>
    </w:p>
    <w:p w14:paraId="4A6B1354" w14:textId="77777777" w:rsidR="0049119B" w:rsidRPr="0032202F" w:rsidRDefault="0049119B" w:rsidP="0049119B">
      <w:pPr>
        <w:ind w:right="-24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Pan/í           </w:t>
      </w:r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>titul, jméno, příjmení</w:t>
      </w:r>
    </w:p>
    <w:p w14:paraId="08D15D47" w14:textId="77777777" w:rsidR="0049119B" w:rsidRPr="0032202F" w:rsidRDefault="0049119B" w:rsidP="0049119B">
      <w:pPr>
        <w:ind w:right="-24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                    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ab/>
        <w:t>datum narození</w:t>
      </w:r>
    </w:p>
    <w:p w14:paraId="62F42583" w14:textId="77777777" w:rsidR="0049119B" w:rsidRPr="0032202F" w:rsidRDefault="0049119B" w:rsidP="0049119B">
      <w:pPr>
        <w:ind w:right="-24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                  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ab/>
        <w:t>bytem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                  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ab/>
        <w:t>(dále jen „Klient“)</w:t>
      </w:r>
    </w:p>
    <w:p w14:paraId="4B4FFFAF" w14:textId="77777777" w:rsidR="0049119B" w:rsidRPr="0032202F" w:rsidRDefault="0049119B" w:rsidP="0049119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5710C865" w14:textId="77777777" w:rsidR="0049119B" w:rsidRPr="0032202F" w:rsidRDefault="0049119B" w:rsidP="0049119B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Cs/>
          <w:sz w:val="22"/>
          <w:szCs w:val="22"/>
          <w:highlight w:val="yellow"/>
          <w:lang w:eastAsia="cs-CZ"/>
        </w:rPr>
        <w:t>Zastoupen</w:t>
      </w:r>
      <w:r w:rsidRPr="0032202F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opatrovníkem titul, jméno, příjmení, bytem/sídlem na základě usnesení/rozhodnutí soudu kterého č.j. xxxx.</w:t>
      </w:r>
    </w:p>
    <w:p w14:paraId="39E4B324" w14:textId="77777777" w:rsidR="0049119B" w:rsidRPr="0032202F" w:rsidRDefault="0049119B" w:rsidP="0049119B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Cs/>
          <w:sz w:val="22"/>
          <w:szCs w:val="22"/>
          <w:highlight w:val="yellow"/>
          <w:lang w:eastAsia="cs-CZ"/>
        </w:rPr>
        <w:t>Zastoupen</w:t>
      </w:r>
      <w:r w:rsidRPr="0032202F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dle </w:t>
      </w:r>
      <w:proofErr w:type="spellStart"/>
      <w:r w:rsidRPr="0032202F">
        <w:rPr>
          <w:rFonts w:ascii="Arial" w:eastAsia="Times New Roman" w:hAnsi="Arial" w:cs="Arial"/>
          <w:bCs/>
          <w:sz w:val="22"/>
          <w:szCs w:val="22"/>
          <w:lang w:eastAsia="cs-CZ"/>
        </w:rPr>
        <w:t>ust</w:t>
      </w:r>
      <w:proofErr w:type="spellEnd"/>
      <w:r w:rsidRPr="0032202F">
        <w:rPr>
          <w:rFonts w:ascii="Arial" w:eastAsia="Times New Roman" w:hAnsi="Arial" w:cs="Arial"/>
          <w:bCs/>
          <w:sz w:val="22"/>
          <w:szCs w:val="22"/>
          <w:lang w:eastAsia="cs-CZ"/>
        </w:rPr>
        <w:t>. § 91 odst. 6 zák. č. 108/2006 Sb., o sociálních službách, městem/obcí, jakožto obecním úřadem obce s rozšířenou působností, za nějž jedná titul, jméno příjmení, pracovní pozice.</w:t>
      </w:r>
    </w:p>
    <w:p w14:paraId="15B94DDD" w14:textId="77777777" w:rsidR="0049119B" w:rsidRPr="0032202F" w:rsidRDefault="0049119B" w:rsidP="0049119B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(dále jen „Opatrovník“)</w:t>
      </w:r>
    </w:p>
    <w:p w14:paraId="00ECCC57" w14:textId="77777777" w:rsidR="0049119B" w:rsidRPr="0032202F" w:rsidRDefault="0049119B" w:rsidP="0049119B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1767C9CC" w14:textId="77777777" w:rsidR="0049119B" w:rsidRPr="0032202F" w:rsidRDefault="0049119B" w:rsidP="0049119B">
      <w:pPr>
        <w:ind w:left="486" w:right="567" w:hanging="10"/>
        <w:jc w:val="center"/>
        <w:rPr>
          <w:rFonts w:ascii="Arial" w:eastAsia="Arial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Arial" w:hAnsi="Arial" w:cs="Arial"/>
          <w:b/>
          <w:color w:val="000000"/>
          <w:sz w:val="22"/>
          <w:szCs w:val="22"/>
          <w:lang w:eastAsia="cs-CZ"/>
        </w:rPr>
        <w:t>II.</w:t>
      </w:r>
      <w:r w:rsidRPr="0032202F">
        <w:rPr>
          <w:rFonts w:ascii="Arial" w:eastAsia="Arial" w:hAnsi="Arial" w:cs="Arial"/>
          <w:color w:val="000000"/>
          <w:sz w:val="22"/>
          <w:szCs w:val="22"/>
          <w:lang w:eastAsia="cs-CZ"/>
        </w:rPr>
        <w:t xml:space="preserve"> </w:t>
      </w:r>
    </w:p>
    <w:p w14:paraId="03B566B0" w14:textId="77777777" w:rsidR="0049119B" w:rsidRPr="0032202F" w:rsidRDefault="0049119B" w:rsidP="0049119B">
      <w:pPr>
        <w:keepNext/>
        <w:keepLines/>
        <w:ind w:left="493" w:right="592" w:hanging="10"/>
        <w:jc w:val="center"/>
        <w:outlineLvl w:val="0"/>
        <w:rPr>
          <w:rFonts w:ascii="Arial" w:eastAsia="Arial" w:hAnsi="Arial" w:cs="Arial"/>
          <w:b/>
          <w:color w:val="000000"/>
          <w:sz w:val="22"/>
          <w:szCs w:val="22"/>
          <w:u w:color="000000"/>
          <w:lang w:eastAsia="cs-CZ"/>
        </w:rPr>
      </w:pPr>
      <w:bookmarkStart w:id="10" w:name="_Toc219451863"/>
      <w:bookmarkStart w:id="11" w:name="_Toc219451961"/>
      <w:r w:rsidRPr="0032202F">
        <w:rPr>
          <w:rFonts w:ascii="Arial" w:eastAsia="Arial" w:hAnsi="Arial" w:cs="Arial"/>
          <w:b/>
          <w:color w:val="000000"/>
          <w:sz w:val="22"/>
          <w:szCs w:val="22"/>
          <w:u w:color="000000"/>
          <w:lang w:eastAsia="cs-CZ"/>
        </w:rPr>
        <w:t>Druh a rozsah poskytování sociální služby</w:t>
      </w:r>
      <w:bookmarkEnd w:id="10"/>
      <w:bookmarkEnd w:id="11"/>
    </w:p>
    <w:p w14:paraId="6131292B" w14:textId="77777777" w:rsidR="0049119B" w:rsidRPr="0032202F" w:rsidRDefault="0049119B" w:rsidP="0049119B">
      <w:pPr>
        <w:numPr>
          <w:ilvl w:val="0"/>
          <w:numId w:val="43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Předmětem této Smlouvy je stanovení podmínek poskytnutí pobytové sociální služby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v souladu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 xml:space="preserve">s §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XX zákona č. 108/2006 Sb. o sociálních službách v platném znění a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 xml:space="preserve">§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>XX vyhlášky č. 505/2006 Sb.</w:t>
      </w:r>
    </w:p>
    <w:p w14:paraId="360533CC" w14:textId="77777777" w:rsidR="0049119B" w:rsidRPr="0032202F" w:rsidRDefault="0049119B" w:rsidP="0049119B">
      <w:pPr>
        <w:numPr>
          <w:ilvl w:val="0"/>
          <w:numId w:val="43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Konkrétní rozsah poskytovaných služeb je sjednán s Klientem v den zahájení poskytování sociální služby na základě osobního cíle XX, individuálních potřeb a možností Klienta. Tento individuální plán je po dobu poskytování služby společně s Klientem průběžně přehodnocován a aktualizován, a nemění se formou Dodatku. </w:t>
      </w:r>
    </w:p>
    <w:p w14:paraId="00A0DAC0" w14:textId="77777777" w:rsidR="0049119B" w:rsidRPr="0032202F" w:rsidRDefault="0049119B" w:rsidP="0049119B">
      <w:pPr>
        <w:numPr>
          <w:ilvl w:val="0"/>
          <w:numId w:val="43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Rozsah sjednaných základních činností:</w:t>
      </w:r>
    </w:p>
    <w:p w14:paraId="35F4AFB9" w14:textId="77777777" w:rsidR="0049119B" w:rsidRPr="0032202F" w:rsidRDefault="0049119B" w:rsidP="0049119B">
      <w:pPr>
        <w:numPr>
          <w:ilvl w:val="0"/>
          <w:numId w:val="41"/>
        </w:numPr>
        <w:tabs>
          <w:tab w:val="left" w:pos="426"/>
        </w:tabs>
        <w:ind w:left="567" w:hanging="283"/>
        <w:jc w:val="both"/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  <w:t>Pomoc při zvládání běžných úkonů péče o vlastní osobu.</w:t>
      </w:r>
    </w:p>
    <w:p w14:paraId="070619FD" w14:textId="77777777" w:rsidR="0049119B" w:rsidRPr="0032202F" w:rsidRDefault="0049119B" w:rsidP="0049119B">
      <w:pPr>
        <w:numPr>
          <w:ilvl w:val="0"/>
          <w:numId w:val="41"/>
        </w:numPr>
        <w:tabs>
          <w:tab w:val="left" w:pos="426"/>
        </w:tabs>
        <w:ind w:left="567" w:hanging="283"/>
        <w:jc w:val="both"/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  <w:t>Pomoc při osobní hygieně nebo poskytnutí podmínek pro osobní hygienu.</w:t>
      </w:r>
    </w:p>
    <w:p w14:paraId="101FAC52" w14:textId="77777777" w:rsidR="0049119B" w:rsidRPr="0032202F" w:rsidRDefault="0049119B" w:rsidP="0049119B">
      <w:pPr>
        <w:numPr>
          <w:ilvl w:val="0"/>
          <w:numId w:val="41"/>
        </w:numPr>
        <w:tabs>
          <w:tab w:val="left" w:pos="426"/>
        </w:tabs>
        <w:ind w:left="567" w:hanging="283"/>
        <w:jc w:val="both"/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  <w:t>Zprostředkování kontaktu se společenským prostředím.</w:t>
      </w:r>
    </w:p>
    <w:p w14:paraId="2A227C1D" w14:textId="77777777" w:rsidR="0049119B" w:rsidRPr="0032202F" w:rsidRDefault="0049119B" w:rsidP="0049119B">
      <w:pPr>
        <w:numPr>
          <w:ilvl w:val="0"/>
          <w:numId w:val="41"/>
        </w:numPr>
        <w:tabs>
          <w:tab w:val="left" w:pos="426"/>
        </w:tabs>
        <w:ind w:left="567" w:hanging="283"/>
        <w:jc w:val="both"/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  <w:t>Sociálně terapeutické činnosti.</w:t>
      </w:r>
    </w:p>
    <w:p w14:paraId="08003277" w14:textId="77777777" w:rsidR="0049119B" w:rsidRPr="0032202F" w:rsidRDefault="0049119B" w:rsidP="0049119B">
      <w:pPr>
        <w:numPr>
          <w:ilvl w:val="0"/>
          <w:numId w:val="41"/>
        </w:numPr>
        <w:tabs>
          <w:tab w:val="left" w:pos="426"/>
        </w:tabs>
        <w:ind w:left="567" w:hanging="283"/>
        <w:jc w:val="both"/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  <w:t>Aktivizační činnosti.</w:t>
      </w:r>
    </w:p>
    <w:p w14:paraId="0A9CAF1D" w14:textId="77777777" w:rsidR="0049119B" w:rsidRPr="0032202F" w:rsidRDefault="0049119B" w:rsidP="0049119B">
      <w:pPr>
        <w:numPr>
          <w:ilvl w:val="0"/>
          <w:numId w:val="41"/>
        </w:numPr>
        <w:tabs>
          <w:tab w:val="left" w:pos="426"/>
        </w:tabs>
        <w:ind w:left="567" w:hanging="283"/>
        <w:jc w:val="both"/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  <w:lastRenderedPageBreak/>
        <w:t>Pomoc při uplatňování práv, oprávněných zájmů a při obstarávání osobních záležitostí.</w:t>
      </w:r>
    </w:p>
    <w:p w14:paraId="37F6A1A2" w14:textId="77777777" w:rsidR="0049119B" w:rsidRPr="0032202F" w:rsidRDefault="0049119B" w:rsidP="0049119B">
      <w:pPr>
        <w:tabs>
          <w:tab w:val="left" w:pos="426"/>
        </w:tabs>
        <w:ind w:left="567"/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</w:pPr>
    </w:p>
    <w:p w14:paraId="0BA3A33D" w14:textId="77777777" w:rsidR="0049119B" w:rsidRPr="0032202F" w:rsidRDefault="0049119B" w:rsidP="0049119B">
      <w:pPr>
        <w:numPr>
          <w:ilvl w:val="0"/>
          <w:numId w:val="41"/>
        </w:numPr>
        <w:ind w:left="567" w:hanging="283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  <w:t>Poskytnutí ubytování</w:t>
      </w:r>
    </w:p>
    <w:p w14:paraId="1FBA1768" w14:textId="77777777" w:rsidR="0049119B" w:rsidRPr="0032202F" w:rsidRDefault="0049119B" w:rsidP="0049119B">
      <w:pPr>
        <w:numPr>
          <w:ilvl w:val="0"/>
          <w:numId w:val="42"/>
        </w:numPr>
        <w:ind w:left="851" w:hanging="284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Klient bude ubytován v jednolůžkovém pokoji s vlastním sociálním zařízením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nebo,</w:t>
      </w:r>
    </w:p>
    <w:p w14:paraId="4120A5C1" w14:textId="77777777" w:rsidR="0049119B" w:rsidRPr="0032202F" w:rsidRDefault="0049119B" w:rsidP="0049119B">
      <w:pPr>
        <w:numPr>
          <w:ilvl w:val="0"/>
          <w:numId w:val="36"/>
        </w:numPr>
        <w:ind w:left="1701" w:hanging="708"/>
        <w:jc w:val="both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Cs/>
          <w:iCs/>
          <w:sz w:val="22"/>
          <w:szCs w:val="22"/>
          <w:lang w:eastAsia="cs-CZ"/>
        </w:rPr>
        <w:t xml:space="preserve">ve dvoulůžkovém pokoji (dvoupokojový) se společným sociálním zařízením </w:t>
      </w:r>
    </w:p>
    <w:p w14:paraId="1C83C710" w14:textId="77777777" w:rsidR="0049119B" w:rsidRPr="0032202F" w:rsidRDefault="0049119B" w:rsidP="0049119B">
      <w:pPr>
        <w:numPr>
          <w:ilvl w:val="0"/>
          <w:numId w:val="36"/>
        </w:numPr>
        <w:ind w:left="1701" w:hanging="708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Cs/>
          <w:iCs/>
          <w:sz w:val="22"/>
          <w:szCs w:val="22"/>
          <w:highlight w:val="yellow"/>
          <w:lang w:eastAsia="cs-CZ"/>
        </w:rPr>
        <w:t>NEBO</w:t>
      </w:r>
      <w:r w:rsidRPr="0032202F">
        <w:rPr>
          <w:rFonts w:ascii="Arial" w:eastAsia="Times New Roman" w:hAnsi="Arial" w:cs="Arial"/>
          <w:bCs/>
          <w:iCs/>
          <w:sz w:val="22"/>
          <w:szCs w:val="22"/>
          <w:lang w:eastAsia="cs-CZ"/>
        </w:rPr>
        <w:t xml:space="preserve"> v jednolůžkovém pokoji (jednopokojový) s vlastním sociálním zařízením, pokoj </w:t>
      </w:r>
      <w:r w:rsidRPr="0032202F">
        <w:rPr>
          <w:rFonts w:ascii="Arial" w:eastAsia="Times New Roman" w:hAnsi="Arial" w:cs="Arial"/>
          <w:bCs/>
          <w:iCs/>
          <w:sz w:val="22"/>
          <w:szCs w:val="22"/>
          <w:highlight w:val="yellow"/>
          <w:lang w:eastAsia="cs-CZ"/>
        </w:rPr>
        <w:t>č. X.</w:t>
      </w:r>
    </w:p>
    <w:p w14:paraId="06788483" w14:textId="77777777" w:rsidR="0049119B" w:rsidRPr="0032202F" w:rsidRDefault="0049119B" w:rsidP="0049119B">
      <w:pPr>
        <w:ind w:left="993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Klientovi jsou při podpisu Smlouvy předány klíče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od XXX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588044F1" w14:textId="77777777" w:rsidR="0049119B" w:rsidRPr="0032202F" w:rsidRDefault="0049119B" w:rsidP="0049119B">
      <w:pPr>
        <w:ind w:left="993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BE1C9F6" w14:textId="77777777" w:rsidR="0049119B" w:rsidRPr="0032202F" w:rsidRDefault="0049119B" w:rsidP="0049119B">
      <w:pPr>
        <w:numPr>
          <w:ilvl w:val="0"/>
          <w:numId w:val="42"/>
        </w:numPr>
        <w:ind w:left="851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Klienta lze v průběhu poskytování sociální služby přestěhovat na jiný pokoj na nezbytně nutnou dobu z provozních důvodů (např. malování, stavební úpravy, opravy apod.), z důvodu živelných pohrom a jiných mimořádných událostí.</w:t>
      </w:r>
    </w:p>
    <w:p w14:paraId="300DB83C" w14:textId="77777777" w:rsidR="0049119B" w:rsidRPr="0032202F" w:rsidRDefault="0049119B" w:rsidP="0049119B">
      <w:pPr>
        <w:ind w:left="72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961B5C8" w14:textId="77777777" w:rsidR="0049119B" w:rsidRPr="0032202F" w:rsidRDefault="0049119B" w:rsidP="0049119B">
      <w:pPr>
        <w:numPr>
          <w:ilvl w:val="0"/>
          <w:numId w:val="41"/>
        </w:numPr>
        <w:ind w:left="567" w:hanging="283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  <w:t>Poskytnutí stravy</w:t>
      </w:r>
    </w:p>
    <w:p w14:paraId="54878748" w14:textId="77777777" w:rsidR="0049119B" w:rsidRPr="0032202F" w:rsidRDefault="0049119B" w:rsidP="0049119B">
      <w:pPr>
        <w:numPr>
          <w:ilvl w:val="0"/>
          <w:numId w:val="7"/>
        </w:num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Poskytovatel se zavazuje zajišťovat celodenní stravování v rozsahu </w:t>
      </w:r>
      <w:r w:rsidRPr="0032202F"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  <w:t>4/5</w:t>
      </w: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jídel – snídaně, oběd, odpolední svačina, večeře a </w:t>
      </w:r>
      <w:r w:rsidRPr="0032202F"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  <w:t>II. večeře</w:t>
      </w: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odpovídající potřebám dietního stravování. </w:t>
      </w:r>
    </w:p>
    <w:p w14:paraId="6E5DB5E3" w14:textId="77777777" w:rsidR="0049119B" w:rsidRPr="0032202F" w:rsidRDefault="0049119B" w:rsidP="0049119B">
      <w:pPr>
        <w:ind w:left="851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  <w:t xml:space="preserve">NEBO </w:t>
      </w: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Klientovi </w:t>
      </w:r>
      <w:r w:rsidRPr="0032202F"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  <w:t>bude podávána enterální výživa</w:t>
      </w: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, která je kompletně hrazena zdravotní pojišťovnou.</w:t>
      </w:r>
    </w:p>
    <w:p w14:paraId="1C17B26A" w14:textId="77777777" w:rsidR="0049119B" w:rsidRPr="0032202F" w:rsidRDefault="0049119B" w:rsidP="0049119B">
      <w:pPr>
        <w:numPr>
          <w:ilvl w:val="0"/>
          <w:numId w:val="7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Poskytovatel klientovi zajistí stravu odpovídající diety dle indikace lékaře, klient má možnost si vybrat variantu stravy dle vlastního uvážení.</w:t>
      </w:r>
    </w:p>
    <w:p w14:paraId="5424442E" w14:textId="77777777" w:rsidR="0049119B" w:rsidRPr="0032202F" w:rsidRDefault="0049119B" w:rsidP="0049119B">
      <w:pPr>
        <w:numPr>
          <w:ilvl w:val="0"/>
          <w:numId w:val="7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Smluvní strany se dohodly, že Klient bude odebírat </w:t>
      </w:r>
      <w:r w:rsidRPr="0032202F"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  <w:t>stravu v rozsahu SNÍDANĚ, OBĚD, ODPOLEDNÍ SVAČINA, VEČEŘE, II. VEČEŘE,</w:t>
      </w: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a to způsobem sjednaným v Plánu péče.</w:t>
      </w:r>
    </w:p>
    <w:p w14:paraId="0E5870FB" w14:textId="77777777" w:rsidR="0049119B" w:rsidRPr="0032202F" w:rsidRDefault="0049119B" w:rsidP="0049119B">
      <w:pPr>
        <w:numPr>
          <w:ilvl w:val="0"/>
          <w:numId w:val="7"/>
        </w:num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Stravování probíhá na základě vnitřních pravidel zařízení a podle předem zveřejněného jídelního lístku.</w:t>
      </w:r>
    </w:p>
    <w:p w14:paraId="71F2FF9C" w14:textId="77777777" w:rsidR="0049119B" w:rsidRPr="0032202F" w:rsidRDefault="0049119B" w:rsidP="0049119B">
      <w:pPr>
        <w:numPr>
          <w:ilvl w:val="0"/>
          <w:numId w:val="43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Poskytovatel dále zajišťuje poskytování základního sociálního poradenství prostřednictvím sociálního pracovníka.</w:t>
      </w:r>
    </w:p>
    <w:p w14:paraId="1244E6E1" w14:textId="77777777" w:rsidR="0049119B" w:rsidRPr="0032202F" w:rsidRDefault="0049119B" w:rsidP="0049119B">
      <w:pPr>
        <w:numPr>
          <w:ilvl w:val="0"/>
          <w:numId w:val="43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Konkrétní prvotní rozsah poskytované pomoci a podpory, platné dnem podpisu Smlouvy je uveden v příloze č. 1. této Smlouvy, v Plánu péče.</w:t>
      </w:r>
    </w:p>
    <w:p w14:paraId="785A0C18" w14:textId="77777777" w:rsidR="0049119B" w:rsidRPr="0032202F" w:rsidRDefault="0049119B" w:rsidP="0049119B">
      <w:pPr>
        <w:numPr>
          <w:ilvl w:val="0"/>
          <w:numId w:val="43"/>
        </w:numPr>
        <w:ind w:left="284" w:hanging="284"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Poskytovatel bude poskytovat Klientovi ošetřovatelskou péči prostřednictvím zdravotnických pracovníků ve smyslu § 36 zák. č. 108/2006 Sb., o sociálních službách, v individuálních případech se souhlasem klienta zprostředkuje poskytování zdravotní péče prostřednictvím dalších subjektů (hospicová péče, domácí péče). </w:t>
      </w:r>
    </w:p>
    <w:p w14:paraId="318EE410" w14:textId="77777777" w:rsidR="0049119B" w:rsidRPr="0032202F" w:rsidRDefault="0049119B" w:rsidP="0049119B">
      <w:pPr>
        <w:numPr>
          <w:ilvl w:val="0"/>
          <w:numId w:val="43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Poskytovatel nad rámec základních činností může Klientovi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poskytnout za úhradu fakultativní činnosti na základě jeho žádosti. Výčet a výše úhrad fakultativních činností je uveden v Sazebníku činností, který je Klientovi předán při podpisu Smlouvy a je přílohou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br/>
        <w:t>č. 2 této Smlouvy. Změny v Sazebníku činností nejsou prováděny formou Dodatku.</w:t>
      </w:r>
    </w:p>
    <w:p w14:paraId="51D010A7" w14:textId="77777777" w:rsidR="0049119B" w:rsidRPr="0032202F" w:rsidRDefault="0049119B" w:rsidP="0049119B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361BC484" w14:textId="77777777" w:rsidR="0049119B" w:rsidRPr="0032202F" w:rsidRDefault="0049119B" w:rsidP="0049119B">
      <w:pPr>
        <w:ind w:left="486" w:right="567" w:hanging="10"/>
        <w:jc w:val="center"/>
        <w:rPr>
          <w:rFonts w:ascii="Arial" w:eastAsia="Arial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Arial" w:hAnsi="Arial" w:cs="Arial"/>
          <w:b/>
          <w:color w:val="000000"/>
          <w:sz w:val="22"/>
          <w:szCs w:val="22"/>
          <w:lang w:eastAsia="cs-CZ"/>
        </w:rPr>
        <w:t>III.</w:t>
      </w:r>
      <w:r w:rsidRPr="0032202F">
        <w:rPr>
          <w:rFonts w:ascii="Arial" w:eastAsia="Arial" w:hAnsi="Arial" w:cs="Arial"/>
          <w:color w:val="000000"/>
          <w:sz w:val="22"/>
          <w:szCs w:val="22"/>
          <w:lang w:eastAsia="cs-CZ"/>
        </w:rPr>
        <w:t xml:space="preserve"> </w:t>
      </w:r>
    </w:p>
    <w:p w14:paraId="624EBA5E" w14:textId="77777777" w:rsidR="0049119B" w:rsidRPr="0032202F" w:rsidRDefault="0049119B" w:rsidP="0049119B">
      <w:pPr>
        <w:ind w:left="486" w:right="567" w:hanging="10"/>
        <w:jc w:val="center"/>
        <w:rPr>
          <w:rFonts w:ascii="Arial" w:eastAsia="Arial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Arial" w:hAnsi="Arial" w:cs="Arial"/>
          <w:b/>
          <w:color w:val="000000"/>
          <w:sz w:val="22"/>
          <w:szCs w:val="22"/>
          <w:u w:color="000000"/>
          <w:lang w:eastAsia="cs-CZ"/>
        </w:rPr>
        <w:t>Místo a čas poskytování sociální služby</w:t>
      </w:r>
    </w:p>
    <w:p w14:paraId="01508DC1" w14:textId="77777777" w:rsidR="0049119B" w:rsidRPr="0032202F" w:rsidRDefault="0049119B" w:rsidP="0049119B">
      <w:pPr>
        <w:keepNext/>
        <w:keepLines/>
        <w:numPr>
          <w:ilvl w:val="0"/>
          <w:numId w:val="35"/>
        </w:numPr>
        <w:ind w:left="284" w:right="-24" w:hanging="284"/>
        <w:jc w:val="both"/>
        <w:outlineLvl w:val="0"/>
        <w:rPr>
          <w:rFonts w:ascii="Arial" w:eastAsia="Arial" w:hAnsi="Arial" w:cs="Arial"/>
          <w:bCs/>
          <w:color w:val="000000"/>
          <w:sz w:val="22"/>
          <w:szCs w:val="22"/>
          <w:u w:color="000000"/>
          <w:lang w:eastAsia="cs-CZ"/>
        </w:rPr>
      </w:pPr>
      <w:bookmarkStart w:id="12" w:name="_Toc219451864"/>
      <w:bookmarkStart w:id="13" w:name="_Toc219451962"/>
      <w:r w:rsidRPr="0032202F">
        <w:rPr>
          <w:rFonts w:ascii="Arial" w:eastAsia="Arial" w:hAnsi="Arial" w:cs="Arial"/>
          <w:bCs/>
          <w:color w:val="000000"/>
          <w:sz w:val="22"/>
          <w:szCs w:val="22"/>
          <w:u w:color="000000"/>
          <w:lang w:eastAsia="cs-CZ"/>
        </w:rPr>
        <w:t xml:space="preserve">Služby sjednané v čl. II. Smlouvy budou poskytovány v Domově </w:t>
      </w:r>
      <w:r w:rsidRPr="0032202F">
        <w:rPr>
          <w:rFonts w:ascii="Arial" w:eastAsia="Arial" w:hAnsi="Arial" w:cs="Arial"/>
          <w:bCs/>
          <w:color w:val="000000"/>
          <w:sz w:val="22"/>
          <w:szCs w:val="22"/>
          <w:highlight w:val="yellow"/>
          <w:u w:color="000000"/>
          <w:lang w:eastAsia="cs-CZ"/>
        </w:rPr>
        <w:t>XX, město, provozovaném Poskytovatelem na adrese: ulice, PSČ město</w:t>
      </w:r>
      <w:r w:rsidRPr="0032202F">
        <w:rPr>
          <w:rFonts w:ascii="Arial" w:eastAsia="Arial" w:hAnsi="Arial" w:cs="Arial"/>
          <w:bCs/>
          <w:color w:val="000000"/>
          <w:sz w:val="22"/>
          <w:szCs w:val="22"/>
          <w:u w:color="000000"/>
          <w:lang w:eastAsia="cs-CZ"/>
        </w:rPr>
        <w:t xml:space="preserve"> (dále jen „zařízení“).</w:t>
      </w:r>
      <w:bookmarkEnd w:id="12"/>
      <w:bookmarkEnd w:id="13"/>
    </w:p>
    <w:p w14:paraId="0A5AE448" w14:textId="77777777" w:rsidR="0049119B" w:rsidRPr="0032202F" w:rsidRDefault="0049119B" w:rsidP="0049119B">
      <w:pPr>
        <w:numPr>
          <w:ilvl w:val="0"/>
          <w:numId w:val="35"/>
        </w:numPr>
        <w:ind w:left="284" w:hanging="284"/>
        <w:jc w:val="both"/>
        <w:rPr>
          <w:rFonts w:ascii="Arial" w:eastAsia="Arial" w:hAnsi="Arial" w:cs="Arial"/>
          <w:bCs/>
          <w:color w:val="000000"/>
          <w:sz w:val="22"/>
          <w:szCs w:val="22"/>
          <w:u w:color="000000"/>
          <w:lang w:eastAsia="cs-CZ"/>
        </w:rPr>
      </w:pPr>
      <w:r w:rsidRPr="0032202F">
        <w:rPr>
          <w:rFonts w:ascii="Arial" w:eastAsia="Arial" w:hAnsi="Arial" w:cs="Arial"/>
          <w:bCs/>
          <w:color w:val="000000"/>
          <w:sz w:val="22"/>
          <w:szCs w:val="22"/>
          <w:u w:color="000000"/>
          <w:lang w:eastAsia="cs-CZ"/>
        </w:rPr>
        <w:t xml:space="preserve">Služby sjednané v čl. II. Smlouvy jsou poskytována nepřetržitě, a to denně po dobu účinnosti této Smlouvy. </w:t>
      </w:r>
    </w:p>
    <w:p w14:paraId="5BF4565A" w14:textId="77777777" w:rsidR="0049119B" w:rsidRPr="0032202F" w:rsidRDefault="0049119B" w:rsidP="0049119B">
      <w:pPr>
        <w:ind w:left="284"/>
        <w:rPr>
          <w:rFonts w:ascii="Arial" w:eastAsia="Arial" w:hAnsi="Arial" w:cs="Arial"/>
          <w:bCs/>
          <w:color w:val="000000"/>
          <w:sz w:val="22"/>
          <w:szCs w:val="22"/>
          <w:u w:color="000000"/>
          <w:lang w:eastAsia="cs-CZ"/>
        </w:rPr>
      </w:pPr>
    </w:p>
    <w:p w14:paraId="47A1A8E1" w14:textId="77777777" w:rsidR="0049119B" w:rsidRPr="0032202F" w:rsidRDefault="0049119B" w:rsidP="0049119B">
      <w:pPr>
        <w:ind w:left="486" w:right="567" w:hanging="10"/>
        <w:jc w:val="center"/>
        <w:rPr>
          <w:rFonts w:ascii="Arial" w:eastAsia="Arial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Arial" w:hAnsi="Arial" w:cs="Arial"/>
          <w:b/>
          <w:color w:val="000000"/>
          <w:sz w:val="22"/>
          <w:szCs w:val="22"/>
          <w:lang w:eastAsia="cs-CZ"/>
        </w:rPr>
        <w:lastRenderedPageBreak/>
        <w:t>IV.</w:t>
      </w:r>
    </w:p>
    <w:p w14:paraId="1FD88A5F" w14:textId="77777777" w:rsidR="0049119B" w:rsidRPr="0032202F" w:rsidRDefault="0049119B" w:rsidP="0049119B">
      <w:pPr>
        <w:keepNext/>
        <w:spacing w:after="240"/>
        <w:jc w:val="center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x-none"/>
        </w:rPr>
      </w:pPr>
      <w:bookmarkStart w:id="14" w:name="_Toc219451865"/>
      <w:bookmarkStart w:id="15" w:name="_Toc219451963"/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eastAsia="x-none"/>
        </w:rPr>
        <w:t>Výše úhrady</w:t>
      </w:r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/>
        </w:rPr>
        <w:t xml:space="preserve"> </w:t>
      </w:r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eastAsia="x-none"/>
        </w:rPr>
        <w:t>za poskytování sociální služby, způsob jejího placení a vyúčtování</w:t>
      </w:r>
      <w:bookmarkEnd w:id="14"/>
      <w:bookmarkEnd w:id="15"/>
    </w:p>
    <w:p w14:paraId="51410EB1" w14:textId="77777777" w:rsidR="0049119B" w:rsidRPr="0032202F" w:rsidRDefault="0049119B" w:rsidP="0049119B">
      <w:pPr>
        <w:numPr>
          <w:ilvl w:val="0"/>
          <w:numId w:val="46"/>
        </w:numPr>
        <w:jc w:val="both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Úhrada za pobyt (ubytování a strava)</w:t>
      </w:r>
    </w:p>
    <w:p w14:paraId="47DD6E46" w14:textId="77777777" w:rsidR="0049119B" w:rsidRPr="0032202F" w:rsidRDefault="0049119B" w:rsidP="0049119B">
      <w:pPr>
        <w:numPr>
          <w:ilvl w:val="0"/>
          <w:numId w:val="47"/>
        </w:num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S účinností ode dne zahájení poskytování sociální služby, je Klientovi stanovena úhrada za pobyt v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Domově XXX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následovně:</w:t>
      </w:r>
    </w:p>
    <w:p w14:paraId="14DC4255" w14:textId="77777777" w:rsidR="0049119B" w:rsidRPr="0032202F" w:rsidRDefault="0049119B" w:rsidP="0049119B">
      <w:pPr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            </w:t>
      </w:r>
      <w:r w:rsidRPr="0032202F">
        <w:rPr>
          <w:rFonts w:ascii="Arial" w:eastAsia="Times New Roman" w:hAnsi="Arial" w:cs="Arial"/>
          <w:sz w:val="22"/>
          <w:szCs w:val="22"/>
          <w:u w:val="single"/>
          <w:lang w:eastAsia="cs-CZ"/>
        </w:rPr>
        <w:t>Úhrada za poskytnutí ubytování</w:t>
      </w:r>
      <w:r w:rsidRPr="0032202F"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  <w:t xml:space="preserve">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XX,-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Kč/ den. </w:t>
      </w:r>
    </w:p>
    <w:p w14:paraId="60E9749E" w14:textId="77777777" w:rsidR="0049119B" w:rsidRPr="0032202F" w:rsidRDefault="0049119B" w:rsidP="0049119B">
      <w:pPr>
        <w:numPr>
          <w:ilvl w:val="0"/>
          <w:numId w:val="44"/>
        </w:numPr>
        <w:ind w:left="851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Částka za ubytování zahrnuje základní vybavení pokoje, provozní náklady, úklid, praní a drobné opravy ložního a osobního prádla a žehlení.</w:t>
      </w:r>
    </w:p>
    <w:p w14:paraId="772BC502" w14:textId="77777777" w:rsidR="0049119B" w:rsidRPr="0032202F" w:rsidRDefault="0049119B" w:rsidP="0049119B">
      <w:pPr>
        <w:numPr>
          <w:ilvl w:val="0"/>
          <w:numId w:val="44"/>
        </w:numPr>
        <w:ind w:left="851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Úhrada nákladů za ubytování je stanovena tak, že denní částka se vynásobí počtem dnů v měsíci.</w:t>
      </w:r>
    </w:p>
    <w:p w14:paraId="6531E858" w14:textId="77777777" w:rsidR="0049119B" w:rsidRPr="0032202F" w:rsidRDefault="0049119B" w:rsidP="0049119B">
      <w:pPr>
        <w:numPr>
          <w:ilvl w:val="0"/>
          <w:numId w:val="44"/>
        </w:numPr>
        <w:ind w:left="851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Úhrada za ubytování je požadována i za dobu nepřítomnosti Klienta v zařízení.</w:t>
      </w:r>
    </w:p>
    <w:p w14:paraId="46AB534E" w14:textId="77777777" w:rsidR="0049119B" w:rsidRPr="0032202F" w:rsidRDefault="0049119B" w:rsidP="0049119B">
      <w:pPr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            </w:t>
      </w:r>
      <w:r w:rsidRPr="0032202F">
        <w:rPr>
          <w:rFonts w:ascii="Arial" w:eastAsia="Times New Roman" w:hAnsi="Arial" w:cs="Arial"/>
          <w:sz w:val="22"/>
          <w:szCs w:val="22"/>
          <w:u w:val="single"/>
          <w:lang w:eastAsia="cs-CZ"/>
        </w:rPr>
        <w:t>Úhrada za poskytnutí stravy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je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XX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>,-Kč/ den.</w:t>
      </w:r>
    </w:p>
    <w:p w14:paraId="35A7C149" w14:textId="77777777" w:rsidR="0049119B" w:rsidRPr="0032202F" w:rsidRDefault="0049119B" w:rsidP="0049119B">
      <w:pPr>
        <w:numPr>
          <w:ilvl w:val="0"/>
          <w:numId w:val="45"/>
        </w:numPr>
        <w:ind w:left="851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Úhrada nákladů za poskytnutí stravy je stanovena tak, že denní částka se vynásobí počtem dnů v měsíci.</w:t>
      </w:r>
    </w:p>
    <w:p w14:paraId="7FAEE136" w14:textId="77777777" w:rsidR="0049119B" w:rsidRPr="0032202F" w:rsidRDefault="0049119B" w:rsidP="0049119B">
      <w:pPr>
        <w:numPr>
          <w:ilvl w:val="0"/>
          <w:numId w:val="45"/>
        </w:numPr>
        <w:ind w:left="851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Za předem odhlášenou stravu minimálně dva pracovní dny dopředu není účtována cena za suroviny. </w:t>
      </w:r>
    </w:p>
    <w:p w14:paraId="7302D0B2" w14:textId="77777777" w:rsidR="0049119B" w:rsidRPr="0032202F" w:rsidRDefault="0049119B" w:rsidP="0049119B">
      <w:pPr>
        <w:numPr>
          <w:ilvl w:val="0"/>
          <w:numId w:val="45"/>
        </w:numPr>
        <w:ind w:left="851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Výše úhrady za suroviny a režie pro jednotlivá denní jídla je při plné úhradě následující:</w:t>
      </w:r>
    </w:p>
    <w:p w14:paraId="4E0D3513" w14:textId="77777777" w:rsidR="0049119B" w:rsidRPr="0032202F" w:rsidRDefault="0049119B" w:rsidP="0049119B">
      <w:pPr>
        <w:ind w:left="851"/>
        <w:rPr>
          <w:rFonts w:ascii="Arial" w:eastAsia="Times New Roman" w:hAnsi="Arial" w:cs="Arial"/>
          <w:sz w:val="22"/>
          <w:szCs w:val="22"/>
          <w:lang w:eastAsia="cs-CZ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7"/>
        <w:gridCol w:w="1188"/>
        <w:gridCol w:w="1189"/>
        <w:gridCol w:w="1340"/>
        <w:gridCol w:w="1191"/>
        <w:gridCol w:w="1414"/>
        <w:gridCol w:w="1407"/>
      </w:tblGrid>
      <w:tr w:rsidR="0049119B" w:rsidRPr="0032202F" w14:paraId="310633CE" w14:textId="77777777" w:rsidTr="00085FF2">
        <w:trPr>
          <w:trHeight w:val="373"/>
        </w:trPr>
        <w:tc>
          <w:tcPr>
            <w:tcW w:w="737" w:type="pct"/>
          </w:tcPr>
          <w:p w14:paraId="6BB9EFD8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55" w:type="pct"/>
            <w:shd w:val="clear" w:color="auto" w:fill="F2F2F2"/>
          </w:tcPr>
          <w:p w14:paraId="5733186B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b/>
                <w:sz w:val="22"/>
                <w:szCs w:val="22"/>
                <w:lang w:eastAsia="cs-CZ"/>
              </w:rPr>
              <w:t>Snídaně</w:t>
            </w:r>
          </w:p>
        </w:tc>
        <w:tc>
          <w:tcPr>
            <w:tcW w:w="656" w:type="pct"/>
            <w:shd w:val="clear" w:color="auto" w:fill="F2F2F2"/>
          </w:tcPr>
          <w:p w14:paraId="5E3CB0E3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b/>
                <w:sz w:val="22"/>
                <w:szCs w:val="22"/>
                <w:lang w:eastAsia="cs-CZ"/>
              </w:rPr>
              <w:t>Oběd</w:t>
            </w:r>
          </w:p>
        </w:tc>
        <w:tc>
          <w:tcPr>
            <w:tcW w:w="739" w:type="pct"/>
            <w:shd w:val="clear" w:color="auto" w:fill="F2F2F2"/>
          </w:tcPr>
          <w:p w14:paraId="595AE382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b/>
                <w:sz w:val="22"/>
                <w:szCs w:val="22"/>
                <w:lang w:eastAsia="cs-CZ"/>
              </w:rPr>
              <w:t>Svačina</w:t>
            </w:r>
          </w:p>
        </w:tc>
        <w:tc>
          <w:tcPr>
            <w:tcW w:w="657" w:type="pct"/>
            <w:shd w:val="clear" w:color="auto" w:fill="F2F2F2"/>
          </w:tcPr>
          <w:p w14:paraId="0ED6D369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b/>
                <w:sz w:val="22"/>
                <w:szCs w:val="22"/>
                <w:lang w:eastAsia="cs-CZ"/>
              </w:rPr>
              <w:t>Večeře</w:t>
            </w:r>
          </w:p>
        </w:tc>
        <w:tc>
          <w:tcPr>
            <w:tcW w:w="780" w:type="pct"/>
            <w:shd w:val="clear" w:color="auto" w:fill="F2F2F2"/>
          </w:tcPr>
          <w:p w14:paraId="62792D2C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cs-CZ"/>
              </w:rPr>
              <w:t>II. večeře</w:t>
            </w:r>
          </w:p>
        </w:tc>
        <w:tc>
          <w:tcPr>
            <w:tcW w:w="777" w:type="pct"/>
            <w:shd w:val="clear" w:color="auto" w:fill="F2F2F2"/>
          </w:tcPr>
          <w:p w14:paraId="5DC6DC81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cs-CZ"/>
              </w:rPr>
              <w:t>Celkem</w:t>
            </w:r>
          </w:p>
        </w:tc>
      </w:tr>
      <w:tr w:rsidR="0049119B" w:rsidRPr="0032202F" w14:paraId="5F8E25E6" w14:textId="77777777" w:rsidTr="00085FF2">
        <w:trPr>
          <w:trHeight w:val="462"/>
        </w:trPr>
        <w:tc>
          <w:tcPr>
            <w:tcW w:w="737" w:type="pct"/>
          </w:tcPr>
          <w:p w14:paraId="55FE31BD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b/>
                <w:sz w:val="22"/>
                <w:szCs w:val="22"/>
                <w:lang w:eastAsia="cs-CZ"/>
              </w:rPr>
              <w:t>Suroviny</w:t>
            </w:r>
          </w:p>
        </w:tc>
        <w:tc>
          <w:tcPr>
            <w:tcW w:w="655" w:type="pct"/>
          </w:tcPr>
          <w:p w14:paraId="13C6F994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656" w:type="pct"/>
          </w:tcPr>
          <w:p w14:paraId="5361550B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739" w:type="pct"/>
          </w:tcPr>
          <w:p w14:paraId="58085C43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657" w:type="pct"/>
          </w:tcPr>
          <w:p w14:paraId="53C86B4D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780" w:type="pct"/>
          </w:tcPr>
          <w:p w14:paraId="4AC95791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777" w:type="pct"/>
          </w:tcPr>
          <w:p w14:paraId="2931336A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cs-CZ"/>
              </w:rPr>
            </w:pPr>
          </w:p>
        </w:tc>
      </w:tr>
      <w:tr w:rsidR="0049119B" w:rsidRPr="0032202F" w14:paraId="60431141" w14:textId="77777777" w:rsidTr="00085FF2">
        <w:trPr>
          <w:trHeight w:val="428"/>
        </w:trPr>
        <w:tc>
          <w:tcPr>
            <w:tcW w:w="737" w:type="pct"/>
          </w:tcPr>
          <w:p w14:paraId="6B50D1D4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b/>
                <w:sz w:val="22"/>
                <w:szCs w:val="22"/>
                <w:lang w:eastAsia="cs-CZ"/>
              </w:rPr>
              <w:t>Režie</w:t>
            </w:r>
          </w:p>
        </w:tc>
        <w:tc>
          <w:tcPr>
            <w:tcW w:w="655" w:type="pct"/>
          </w:tcPr>
          <w:p w14:paraId="168E93BA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656" w:type="pct"/>
          </w:tcPr>
          <w:p w14:paraId="76C5F4A6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739" w:type="pct"/>
          </w:tcPr>
          <w:p w14:paraId="23477958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657" w:type="pct"/>
          </w:tcPr>
          <w:p w14:paraId="0806F452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780" w:type="pct"/>
          </w:tcPr>
          <w:p w14:paraId="0DD7AEFB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777" w:type="pct"/>
          </w:tcPr>
          <w:p w14:paraId="266087B6" w14:textId="77777777" w:rsidR="0049119B" w:rsidRPr="0032202F" w:rsidRDefault="0049119B" w:rsidP="00085FF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cs-CZ"/>
              </w:rPr>
            </w:pPr>
          </w:p>
        </w:tc>
      </w:tr>
    </w:tbl>
    <w:p w14:paraId="07F9D70A" w14:textId="77777777" w:rsidR="0049119B" w:rsidRPr="0032202F" w:rsidRDefault="0049119B" w:rsidP="0049119B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16BB47BE" w14:textId="77777777" w:rsidR="0049119B" w:rsidRPr="0032202F" w:rsidRDefault="0049119B" w:rsidP="0049119B">
      <w:pPr>
        <w:numPr>
          <w:ilvl w:val="0"/>
          <w:numId w:val="45"/>
        </w:numPr>
        <w:ind w:left="851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Za pozdní odhlášení celodenní stravy, nebo jednotlivých jídel se úhrada nevrací (netýká se hospitalizace).</w:t>
      </w:r>
    </w:p>
    <w:p w14:paraId="29BC04D7" w14:textId="77777777" w:rsidR="0049119B" w:rsidRPr="0032202F" w:rsidRDefault="0049119B" w:rsidP="0049119B">
      <w:pPr>
        <w:numPr>
          <w:ilvl w:val="0"/>
          <w:numId w:val="47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Pro stanovení výše úhrady za ubytování a stravu je rozhodující měsíční příjem Klienta. Zůstatek se podle § 73 odst. 3 Zákona č. 108/2006 Sb., o sociálních službách vypočítá odečtením částky ve výši 15 % z příjmu Klienta. </w:t>
      </w:r>
    </w:p>
    <w:p w14:paraId="2D126427" w14:textId="77777777" w:rsidR="0049119B" w:rsidRPr="0032202F" w:rsidRDefault="0049119B" w:rsidP="0049119B">
      <w:pPr>
        <w:numPr>
          <w:ilvl w:val="0"/>
          <w:numId w:val="47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Klient má právo po doložení výše příjmu na sníženou úhradu pouze v případě, že zůstatek jeho měsíčního příjmu nestačí na pokrytí stanovené výše úhrady za ubytování a stravu.</w:t>
      </w:r>
    </w:p>
    <w:p w14:paraId="359900EA" w14:textId="77777777" w:rsidR="0049119B" w:rsidRPr="0032202F" w:rsidRDefault="0049119B" w:rsidP="0049119B">
      <w:pPr>
        <w:numPr>
          <w:ilvl w:val="0"/>
          <w:numId w:val="47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Za příjem Klienta se pro účely stanovení úhrady nákladů za ubytování a stravu rozumí příjmy podle zákona č. 110/2006 Sb. o životním a existenčním minimu, v platném znění, s výjimkou příspěvku na péči.</w:t>
      </w:r>
    </w:p>
    <w:p w14:paraId="49C4D531" w14:textId="77777777" w:rsidR="0049119B" w:rsidRPr="0032202F" w:rsidRDefault="0049119B" w:rsidP="0049119B">
      <w:pPr>
        <w:numPr>
          <w:ilvl w:val="0"/>
          <w:numId w:val="47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V případě stanovení úhrady ve snížené výši je Klient povinen do osmi dnů oznámit veškeré změny v příjmu, které mají vliv na výši úhrady. Zamlčí-li Klient skutečnou výši svého příjmu a bude nárokovat sníženou úhradu neoprávněně, či v nesprávné výši, je povinen doplatit úhradu do částky stanovené podle skutečné výše svého příjmu ode dne zvýšení. </w:t>
      </w:r>
    </w:p>
    <w:p w14:paraId="1F339DE2" w14:textId="77777777" w:rsidR="0049119B" w:rsidRPr="0032202F" w:rsidRDefault="0049119B" w:rsidP="0049119B">
      <w:pPr>
        <w:numPr>
          <w:ilvl w:val="0"/>
          <w:numId w:val="47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Při zpětném zvýšení započitatelných příjmů Klienta je Poskytovatel oprávněn zpětně, a to od data zvýšení příjmů, doúčtovat Klientovi úhradu za poskytnuté ubytování a stravu.</w:t>
      </w:r>
    </w:p>
    <w:p w14:paraId="1A3C9BDB" w14:textId="77777777" w:rsidR="0049119B" w:rsidRPr="0032202F" w:rsidRDefault="0049119B" w:rsidP="0049119B">
      <w:pPr>
        <w:numPr>
          <w:ilvl w:val="0"/>
          <w:numId w:val="47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Klient se zavazuje platit Poskytovateli za ubytování a stravu stanovenou částku za měsíc, v němž jsou tyto služby poskytovány, a to nejpozději do konce měsíce, a to:</w:t>
      </w:r>
    </w:p>
    <w:p w14:paraId="2233CF3E" w14:textId="77777777" w:rsidR="0049119B" w:rsidRPr="0032202F" w:rsidRDefault="0049119B" w:rsidP="0049119B">
      <w:pPr>
        <w:numPr>
          <w:ilvl w:val="0"/>
          <w:numId w:val="13"/>
        </w:numPr>
        <w:ind w:left="1134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inkasem ke 12. dni v měsíci,</w:t>
      </w:r>
    </w:p>
    <w:p w14:paraId="38A23738" w14:textId="77777777" w:rsidR="0049119B" w:rsidRPr="0032202F" w:rsidRDefault="0049119B" w:rsidP="0049119B">
      <w:pPr>
        <w:numPr>
          <w:ilvl w:val="0"/>
          <w:numId w:val="13"/>
        </w:numPr>
        <w:ind w:left="1134" w:hanging="425"/>
        <w:jc w:val="both"/>
        <w:rPr>
          <w:rFonts w:ascii="Arial" w:eastAsia="Times New Roman" w:hAnsi="Arial" w:cs="Arial"/>
          <w:sz w:val="22"/>
          <w:szCs w:val="22"/>
          <w:highlight w:val="yellow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prostřednictvím hromadné výplatní listiny ČSSZ Praha: ČSSZ zašle důchod Klienta na účet Poskytovatele a Klient souhlasí, aby Poskytovatel provedl srážku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lastRenderedPageBreak/>
        <w:t xml:space="preserve">úhrady za pobyt (ubytování a strava) sjednaný ve Smlouvě.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Zůstatek příjmu bude převeden na Klientův účet finančních depozit,</w:t>
      </w:r>
    </w:p>
    <w:p w14:paraId="422D33F0" w14:textId="77777777" w:rsidR="0049119B" w:rsidRPr="0032202F" w:rsidRDefault="0049119B" w:rsidP="0049119B">
      <w:pPr>
        <w:numPr>
          <w:ilvl w:val="0"/>
          <w:numId w:val="13"/>
        </w:numPr>
        <w:ind w:left="1134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hotově v pokladně zařízení,</w:t>
      </w:r>
    </w:p>
    <w:p w14:paraId="5B2E5ACC" w14:textId="77777777" w:rsidR="0049119B" w:rsidRPr="0032202F" w:rsidRDefault="0049119B" w:rsidP="0049119B">
      <w:pPr>
        <w:numPr>
          <w:ilvl w:val="0"/>
          <w:numId w:val="13"/>
        </w:numPr>
        <w:ind w:left="1134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převodem na účet Poskytovatele číslo 36739851/0100, variabilní symbol rodné číslo klienta, specifický symbol-ORJ.</w:t>
      </w:r>
    </w:p>
    <w:p w14:paraId="1C5E316F" w14:textId="77777777" w:rsidR="0049119B" w:rsidRPr="0032202F" w:rsidRDefault="0049119B" w:rsidP="0049119B">
      <w:pPr>
        <w:numPr>
          <w:ilvl w:val="0"/>
          <w:numId w:val="47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Stanovení měsíční úhrady za ubytování a stravu:</w:t>
      </w:r>
    </w:p>
    <w:p w14:paraId="649B2353" w14:textId="77777777" w:rsidR="0049119B" w:rsidRPr="0032202F" w:rsidRDefault="0049119B" w:rsidP="0049119B">
      <w:pPr>
        <w:ind w:left="1287"/>
        <w:rPr>
          <w:rFonts w:ascii="Arial" w:eastAsia="Times New Roman" w:hAnsi="Arial" w:cs="Arial"/>
          <w:sz w:val="22"/>
          <w:szCs w:val="22"/>
          <w:highlight w:val="yellow"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613"/>
        <w:gridCol w:w="1418"/>
        <w:gridCol w:w="2049"/>
        <w:gridCol w:w="2553"/>
      </w:tblGrid>
      <w:tr w:rsidR="0049119B" w:rsidRPr="0032202F" w14:paraId="59523F58" w14:textId="77777777" w:rsidTr="00085FF2">
        <w:trPr>
          <w:trHeight w:val="690"/>
        </w:trPr>
        <w:tc>
          <w:tcPr>
            <w:tcW w:w="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7033E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Počet dnů v měsíci</w:t>
            </w:r>
          </w:p>
        </w:tc>
        <w:tc>
          <w:tcPr>
            <w:tcW w:w="891" w:type="pct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58341E10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Ubytování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62724306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Strava</w:t>
            </w:r>
          </w:p>
        </w:tc>
        <w:tc>
          <w:tcPr>
            <w:tcW w:w="11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216A5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Předepsaná plná úhrada</w:t>
            </w:r>
          </w:p>
        </w:tc>
        <w:tc>
          <w:tcPr>
            <w:tcW w:w="1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B8D23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highlight w:val="yellow"/>
                <w:lang w:eastAsia="cs-CZ"/>
              </w:rPr>
              <w:t>Předepsaná snížená úhrada</w:t>
            </w: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 dle aktuálního příjmu</w:t>
            </w:r>
          </w:p>
        </w:tc>
      </w:tr>
      <w:tr w:rsidR="0049119B" w:rsidRPr="0032202F" w14:paraId="7933F994" w14:textId="77777777" w:rsidTr="00085FF2">
        <w:trPr>
          <w:trHeight w:val="379"/>
        </w:trPr>
        <w:tc>
          <w:tcPr>
            <w:tcW w:w="783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35505AF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28</w:t>
            </w:r>
          </w:p>
        </w:tc>
        <w:tc>
          <w:tcPr>
            <w:tcW w:w="891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C7E7F0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19A21A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3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296C96F7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1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5E83B33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highlight w:val="yellow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highlight w:val="yellow"/>
                <w:lang w:eastAsia="cs-CZ"/>
              </w:rPr>
              <w:t> </w:t>
            </w:r>
          </w:p>
        </w:tc>
      </w:tr>
      <w:tr w:rsidR="0049119B" w:rsidRPr="0032202F" w14:paraId="5171A6D7" w14:textId="77777777" w:rsidTr="00085FF2">
        <w:trPr>
          <w:trHeight w:val="379"/>
        </w:trPr>
        <w:tc>
          <w:tcPr>
            <w:tcW w:w="783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9FA8BBD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29</w:t>
            </w:r>
          </w:p>
        </w:tc>
        <w:tc>
          <w:tcPr>
            <w:tcW w:w="891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CFBDEE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B63F5B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3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9A9757A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1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50CA70F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highlight w:val="yellow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highlight w:val="yellow"/>
                <w:lang w:eastAsia="cs-CZ"/>
              </w:rPr>
              <w:t> </w:t>
            </w:r>
          </w:p>
        </w:tc>
      </w:tr>
      <w:tr w:rsidR="0049119B" w:rsidRPr="0032202F" w14:paraId="0F081684" w14:textId="77777777" w:rsidTr="00085FF2">
        <w:trPr>
          <w:trHeight w:val="379"/>
        </w:trPr>
        <w:tc>
          <w:tcPr>
            <w:tcW w:w="783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101A6F62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30</w:t>
            </w:r>
          </w:p>
        </w:tc>
        <w:tc>
          <w:tcPr>
            <w:tcW w:w="891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2FBDF1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96C15B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32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584B518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1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F244F6E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highlight w:val="yellow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highlight w:val="yellow"/>
                <w:lang w:eastAsia="cs-CZ"/>
              </w:rPr>
              <w:t> </w:t>
            </w:r>
          </w:p>
        </w:tc>
      </w:tr>
      <w:tr w:rsidR="0049119B" w:rsidRPr="0032202F" w14:paraId="035F3A6D" w14:textId="77777777" w:rsidTr="00085FF2">
        <w:trPr>
          <w:trHeight w:val="70"/>
        </w:trPr>
        <w:tc>
          <w:tcPr>
            <w:tcW w:w="7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547A7A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31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77EB80D2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20B9E4B6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87EDAA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B55A89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highlight w:val="yellow"/>
                <w:lang w:eastAsia="cs-CZ"/>
              </w:rPr>
            </w:pPr>
            <w:r w:rsidRPr="0032202F">
              <w:rPr>
                <w:rFonts w:ascii="Arial" w:eastAsia="Times New Roman" w:hAnsi="Arial" w:cs="Arial"/>
                <w:sz w:val="22"/>
                <w:szCs w:val="22"/>
                <w:highlight w:val="yellow"/>
                <w:lang w:eastAsia="cs-CZ"/>
              </w:rPr>
              <w:t> </w:t>
            </w:r>
          </w:p>
        </w:tc>
      </w:tr>
      <w:tr w:rsidR="0049119B" w:rsidRPr="0032202F" w14:paraId="02C02F71" w14:textId="77777777" w:rsidTr="00085FF2">
        <w:trPr>
          <w:trHeight w:val="9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1166D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CD64197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29F3092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172E79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EC534" w14:textId="77777777" w:rsidR="0049119B" w:rsidRPr="0032202F" w:rsidRDefault="0049119B" w:rsidP="00085FF2">
            <w:pPr>
              <w:rPr>
                <w:rFonts w:ascii="Arial" w:eastAsia="Times New Roman" w:hAnsi="Arial" w:cs="Arial"/>
                <w:sz w:val="22"/>
                <w:szCs w:val="22"/>
                <w:highlight w:val="yellow"/>
                <w:lang w:eastAsia="cs-CZ"/>
              </w:rPr>
            </w:pPr>
          </w:p>
        </w:tc>
      </w:tr>
    </w:tbl>
    <w:p w14:paraId="21E8A379" w14:textId="77777777" w:rsidR="0049119B" w:rsidRPr="0032202F" w:rsidRDefault="0049119B" w:rsidP="0049119B">
      <w:pPr>
        <w:numPr>
          <w:ilvl w:val="0"/>
          <w:numId w:val="4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2202F">
        <w:rPr>
          <w:rFonts w:ascii="Arial" w:hAnsi="Arial" w:cs="Arial"/>
          <w:color w:val="000000"/>
          <w:sz w:val="22"/>
          <w:szCs w:val="22"/>
        </w:rPr>
        <w:t>Pokud by v některém kalendářním měsíci Klient neměl žádný příjem, prokáže tuto skutečnost na základě Čestného prohlášení, nejpozději do konce tohoto měsíce. Zároveň však prokáže, že požádal o dávky pomoci v hmotné nouzi.</w:t>
      </w:r>
    </w:p>
    <w:p w14:paraId="74D40CE2" w14:textId="77777777" w:rsidR="0049119B" w:rsidRPr="0032202F" w:rsidRDefault="0049119B" w:rsidP="0049119B">
      <w:pPr>
        <w:numPr>
          <w:ilvl w:val="0"/>
          <w:numId w:val="4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  <w:t>Klient nárokuje sníženou úhradu za ubytování a stravu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 xml:space="preserve"> ve smyslu ustanovení § 73 odst. 3 Zákona.</w:t>
      </w:r>
    </w:p>
    <w:p w14:paraId="05FF263A" w14:textId="77777777" w:rsidR="0049119B" w:rsidRPr="0032202F" w:rsidRDefault="0049119B" w:rsidP="0049119B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p w14:paraId="286A36BE" w14:textId="77777777" w:rsidR="0049119B" w:rsidRPr="0032202F" w:rsidRDefault="0049119B" w:rsidP="0049119B">
      <w:pPr>
        <w:numPr>
          <w:ilvl w:val="0"/>
          <w:numId w:val="46"/>
        </w:num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Úhrada za poskytnutí úkonů péče</w:t>
      </w:r>
      <w:r w:rsidRPr="0032202F">
        <w:rPr>
          <w:rFonts w:ascii="Arial" w:eastAsia="Times New Roman" w:hAnsi="Arial" w:cs="Arial"/>
          <w:sz w:val="22"/>
          <w:szCs w:val="22"/>
          <w:lang w:eastAsia="ar-SA"/>
        </w:rPr>
        <w:t xml:space="preserve"> </w:t>
      </w:r>
    </w:p>
    <w:p w14:paraId="0DC2EF4B" w14:textId="77777777" w:rsidR="0049119B" w:rsidRPr="0032202F" w:rsidRDefault="0049119B" w:rsidP="0049119B">
      <w:pPr>
        <w:numPr>
          <w:ilvl w:val="0"/>
          <w:numId w:val="49"/>
        </w:num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32202F">
        <w:rPr>
          <w:rFonts w:ascii="Arial" w:eastAsia="Times New Roman" w:hAnsi="Arial" w:cs="Arial"/>
          <w:sz w:val="22"/>
          <w:szCs w:val="22"/>
          <w:lang w:eastAsia="ar-SA"/>
        </w:rPr>
        <w:t>Úhrada za poskytnutí úkonů péče uvedených v čl. II., odst. 3, bodu 1-6 je hrazena ve výši přiznaného příspěvku na péči.</w:t>
      </w:r>
    </w:p>
    <w:p w14:paraId="0A62C2AD" w14:textId="77777777" w:rsidR="0049119B" w:rsidRPr="0032202F" w:rsidRDefault="0049119B" w:rsidP="0049119B">
      <w:pPr>
        <w:numPr>
          <w:ilvl w:val="0"/>
          <w:numId w:val="49"/>
        </w:num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32202F">
        <w:rPr>
          <w:rFonts w:ascii="Arial" w:eastAsia="Times New Roman" w:hAnsi="Arial" w:cs="Arial"/>
          <w:sz w:val="22"/>
          <w:szCs w:val="22"/>
          <w:lang w:eastAsia="ar-SA"/>
        </w:rPr>
        <w:t>Příspěvek na péči bude podle § 73, odst. 4 a) zákona č. 108/2006 Sb. použit k úhradě poskytované péče za každý kalendářní měsíc.</w:t>
      </w:r>
    </w:p>
    <w:p w14:paraId="09D323B1" w14:textId="77777777" w:rsidR="0049119B" w:rsidRPr="0032202F" w:rsidRDefault="0049119B" w:rsidP="0049119B">
      <w:pPr>
        <w:numPr>
          <w:ilvl w:val="0"/>
          <w:numId w:val="49"/>
        </w:num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32202F">
        <w:rPr>
          <w:rFonts w:ascii="Arial" w:eastAsia="Times New Roman" w:hAnsi="Arial" w:cs="Arial"/>
          <w:sz w:val="22"/>
          <w:szCs w:val="22"/>
          <w:lang w:eastAsia="ar-SA"/>
        </w:rPr>
        <w:t>Klient je povinen informovat Poskytovatele o příspěvku na péči, nebo o změně výše již přiznaného příspěvku na péči, nejpozději do osmi dnů od data, kdy byla změna ve výši vypláceného příspěvku na péči Klientovi oznámena</w:t>
      </w:r>
    </w:p>
    <w:p w14:paraId="040D03AA" w14:textId="77777777" w:rsidR="0049119B" w:rsidRPr="0032202F" w:rsidRDefault="0049119B" w:rsidP="0049119B">
      <w:pPr>
        <w:numPr>
          <w:ilvl w:val="0"/>
          <w:numId w:val="49"/>
        </w:num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32202F">
        <w:rPr>
          <w:rFonts w:ascii="Arial" w:eastAsia="Times New Roman" w:hAnsi="Arial" w:cs="Arial"/>
          <w:sz w:val="22"/>
          <w:szCs w:val="22"/>
          <w:lang w:eastAsia="ar-SA"/>
        </w:rPr>
        <w:t xml:space="preserve">Klient se zavazuje úhradu za poskytnutí úkonů péče hradit bankovním převodem na účet poskytovatele, který je uveden ve Smlouvě, vždy do konce kalendářního měsíce. </w:t>
      </w:r>
    </w:p>
    <w:p w14:paraId="02523361" w14:textId="77777777" w:rsidR="0049119B" w:rsidRPr="0032202F" w:rsidRDefault="0049119B" w:rsidP="0049119B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2689C092" w14:textId="77777777" w:rsidR="0049119B" w:rsidRPr="0032202F" w:rsidRDefault="0049119B" w:rsidP="0049119B">
      <w:pPr>
        <w:numPr>
          <w:ilvl w:val="0"/>
          <w:numId w:val="46"/>
        </w:numPr>
        <w:spacing w:after="240"/>
        <w:jc w:val="both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Obecné zásady </w:t>
      </w:r>
    </w:p>
    <w:p w14:paraId="0DAD5A97" w14:textId="77777777" w:rsidR="0049119B" w:rsidRPr="0032202F" w:rsidRDefault="0049119B" w:rsidP="0049119B">
      <w:pPr>
        <w:numPr>
          <w:ilvl w:val="0"/>
          <w:numId w:val="48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V případě, že byla řádně uhrazena předepsaná částka za ubytování, stravu a péči, vrací se za dny nepřítomnosti klienta v zařízení částka za suroviny, pokud byla řádně odhlášená strava, a ve vybraných případech </w:t>
      </w:r>
      <w:proofErr w:type="spellStart"/>
      <w:r w:rsidRPr="0032202F">
        <w:rPr>
          <w:rFonts w:ascii="Arial" w:eastAsia="Times New Roman" w:hAnsi="Arial" w:cs="Arial"/>
          <w:sz w:val="22"/>
          <w:szCs w:val="22"/>
          <w:lang w:eastAsia="cs-CZ"/>
        </w:rPr>
        <w:t>denina</w:t>
      </w:r>
      <w:proofErr w:type="spellEnd"/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příspěvku na péči, v souladu se směrnicí Poskytovatele.</w:t>
      </w:r>
    </w:p>
    <w:p w14:paraId="4E790A27" w14:textId="77777777" w:rsidR="0049119B" w:rsidRPr="0032202F" w:rsidRDefault="0049119B" w:rsidP="0049119B">
      <w:pPr>
        <w:numPr>
          <w:ilvl w:val="0"/>
          <w:numId w:val="48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Poskytovatel je oprávněn jednostranně navýšit úhrady (za ubytování, stravu) v závislosti na změně obecně závazných právních předpisů a platných předpisů Poskytovatele, za kterých jsou služby poskytovány a vývoji cen. O změně výše úhrady je Klient informován. Následně je s Klientem uzavřen Dodatek smlouvy, obsahující změnu výše úhrady. </w:t>
      </w:r>
    </w:p>
    <w:p w14:paraId="148755F5" w14:textId="77777777" w:rsidR="0049119B" w:rsidRPr="0032202F" w:rsidRDefault="0049119B" w:rsidP="0049119B">
      <w:pPr>
        <w:numPr>
          <w:ilvl w:val="0"/>
          <w:numId w:val="48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Nastanou-li skutečnosti rozhodné pro změnu úhrady ze strany Klienta (změna ubytování, změna stravy – počtu nasmlouvaných denních jídel), je tato skutečnost účtována od prvního </w:t>
      </w: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lastRenderedPageBreak/>
        <w:t>dne následujícího měsíce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>, s výjimkou změny výše příjmu, která se účtuje v tom měsíci, ve kterém změna nastala.</w:t>
      </w:r>
    </w:p>
    <w:p w14:paraId="26F95F0A" w14:textId="77777777" w:rsidR="0049119B" w:rsidRPr="0032202F" w:rsidRDefault="0049119B" w:rsidP="0049119B">
      <w:pPr>
        <w:numPr>
          <w:ilvl w:val="0"/>
          <w:numId w:val="48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V případě, že u Klienta s nárokem na sníženou úhradu, dojde ke změně výše rozhodných příjmů, bude upravená výše úhrady zohledněna v rámci měsíčního vyúčtování a nebude řešena Dodatkem smlouvy. Se změnou výše úhrady bude Klient/Opatrovník prokazatelně seznámen. </w:t>
      </w:r>
    </w:p>
    <w:p w14:paraId="47BFBD9A" w14:textId="77777777" w:rsidR="0049119B" w:rsidRPr="0032202F" w:rsidRDefault="0049119B" w:rsidP="0049119B">
      <w:pPr>
        <w:numPr>
          <w:ilvl w:val="0"/>
          <w:numId w:val="48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Smluvní strany se dohodly, že Klientovi bude měsíční vyúčtování předáváno způsobem sjednaným v Plánu péče.</w:t>
      </w:r>
    </w:p>
    <w:p w14:paraId="21D994EA" w14:textId="77777777" w:rsidR="0049119B" w:rsidRPr="0032202F" w:rsidRDefault="0049119B" w:rsidP="0049119B">
      <w:pPr>
        <w:numPr>
          <w:ilvl w:val="0"/>
          <w:numId w:val="48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Klientovi je předloženo vyúčtování za sjednané poskytnuté služby do 15. dne následujícího měsíce.</w:t>
      </w:r>
    </w:p>
    <w:p w14:paraId="333291ED" w14:textId="77777777" w:rsidR="0049119B" w:rsidRPr="0032202F" w:rsidRDefault="0049119B" w:rsidP="0049119B">
      <w:pPr>
        <w:numPr>
          <w:ilvl w:val="0"/>
          <w:numId w:val="48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Přeplatky a nedoplatky musí být vyrovnány do konce měsíce, ve kterém bylo předloženo vyúčtování.</w:t>
      </w:r>
    </w:p>
    <w:p w14:paraId="3614FE6D" w14:textId="77777777" w:rsidR="0049119B" w:rsidRPr="0032202F" w:rsidRDefault="0049119B" w:rsidP="0049119B">
      <w:pPr>
        <w:numPr>
          <w:ilvl w:val="0"/>
          <w:numId w:val="48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Přeplatky a nedoplatky jsou vzájemně kompenzovány.</w:t>
      </w:r>
    </w:p>
    <w:p w14:paraId="5E716075" w14:textId="77777777" w:rsidR="0049119B" w:rsidRPr="0032202F" w:rsidRDefault="0049119B" w:rsidP="0049119B">
      <w:pPr>
        <w:numPr>
          <w:ilvl w:val="0"/>
          <w:numId w:val="48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Úhradu za fakultativní činnosti je klient povinen uhradit v hotovosti v pokladně Poskytovatele do 5 dnů, nejpozději však do konce měsíce, ve kterém byly fakultativní činnosti poskytnuty.</w:t>
      </w:r>
    </w:p>
    <w:p w14:paraId="3E8E3F92" w14:textId="77777777" w:rsidR="0049119B" w:rsidRPr="0032202F" w:rsidRDefault="0049119B" w:rsidP="0049119B">
      <w:pPr>
        <w:numPr>
          <w:ilvl w:val="0"/>
          <w:numId w:val="48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Ke dni ukončení pobytu je Klient povinen uhradit veškeré vzniklé nedoplatky spojené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br/>
        <w:t>s poskytováním sociální služby.</w:t>
      </w:r>
    </w:p>
    <w:p w14:paraId="7229A06C" w14:textId="77777777" w:rsidR="0049119B" w:rsidRPr="0032202F" w:rsidRDefault="0049119B" w:rsidP="0049119B">
      <w:pPr>
        <w:keepNext/>
        <w:spacing w:before="240"/>
        <w:ind w:left="3540" w:firstLine="708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x-none"/>
        </w:rPr>
      </w:pPr>
      <w:bookmarkStart w:id="16" w:name="_Toc219451866"/>
      <w:bookmarkStart w:id="17" w:name="_Toc219451964"/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eastAsia="x-none"/>
        </w:rPr>
        <w:t>V.</w:t>
      </w:r>
      <w:bookmarkEnd w:id="16"/>
      <w:bookmarkEnd w:id="17"/>
    </w:p>
    <w:p w14:paraId="41FC4E03" w14:textId="77777777" w:rsidR="0049119B" w:rsidRPr="0032202F" w:rsidRDefault="0049119B" w:rsidP="0049119B">
      <w:pPr>
        <w:keepNext/>
        <w:jc w:val="center"/>
        <w:outlineLvl w:val="0"/>
        <w:rPr>
          <w:rFonts w:ascii="Arial" w:eastAsia="Times New Roman" w:hAnsi="Arial" w:cs="Arial"/>
          <w:bCs/>
          <w:kern w:val="32"/>
          <w:sz w:val="22"/>
          <w:szCs w:val="22"/>
          <w:lang w:val="x-none" w:eastAsia="x-none"/>
        </w:rPr>
      </w:pPr>
      <w:bookmarkStart w:id="18" w:name="_Toc219451867"/>
      <w:bookmarkStart w:id="19" w:name="_Toc219451965"/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/>
        </w:rPr>
        <w:t xml:space="preserve">Ujednání o dodržování vnitřních pravidel stanovených </w:t>
      </w:r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eastAsia="x-none"/>
        </w:rPr>
        <w:t>P</w:t>
      </w:r>
      <w:proofErr w:type="spellStart"/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/>
        </w:rPr>
        <w:t>oskytovatelem</w:t>
      </w:r>
      <w:bookmarkEnd w:id="18"/>
      <w:bookmarkEnd w:id="19"/>
      <w:proofErr w:type="spellEnd"/>
    </w:p>
    <w:p w14:paraId="0749AFD2" w14:textId="77777777" w:rsidR="0049119B" w:rsidRPr="0032202F" w:rsidRDefault="0049119B" w:rsidP="0049119B">
      <w:pPr>
        <w:numPr>
          <w:ilvl w:val="0"/>
          <w:numId w:val="29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Klient prohlašuje, že byl seznámen s Pravidly vzájemného soužití a zavazuje se tato pravidla dodržovat.</w:t>
      </w:r>
    </w:p>
    <w:p w14:paraId="30EABFE4" w14:textId="77777777" w:rsidR="0049119B" w:rsidRPr="0032202F" w:rsidRDefault="0049119B" w:rsidP="0049119B">
      <w:pPr>
        <w:numPr>
          <w:ilvl w:val="0"/>
          <w:numId w:val="29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Klient prohlašuje, že byl informován o možnosti seznámit se s dalšími vnitřními pravidly Poskytovatele, kterými se řídí poskytování sociální služby.</w:t>
      </w:r>
    </w:p>
    <w:p w14:paraId="38D054F0" w14:textId="77777777" w:rsidR="0049119B" w:rsidRPr="0032202F" w:rsidRDefault="0049119B" w:rsidP="0049119B">
      <w:pPr>
        <w:spacing w:before="240"/>
        <w:ind w:left="36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sz w:val="22"/>
          <w:szCs w:val="22"/>
          <w:lang w:eastAsia="cs-CZ"/>
        </w:rPr>
        <w:t>VI.</w:t>
      </w:r>
    </w:p>
    <w:p w14:paraId="2B573D20" w14:textId="77777777" w:rsidR="0049119B" w:rsidRPr="0032202F" w:rsidRDefault="0049119B" w:rsidP="0049119B">
      <w:pPr>
        <w:keepNext/>
        <w:jc w:val="center"/>
        <w:outlineLvl w:val="0"/>
        <w:rPr>
          <w:rFonts w:ascii="Arial" w:eastAsia="Times New Roman" w:hAnsi="Arial" w:cs="Arial"/>
          <w:b/>
          <w:color w:val="000000"/>
          <w:sz w:val="22"/>
          <w:szCs w:val="22"/>
          <w:lang w:eastAsia="cs-CZ"/>
        </w:rPr>
      </w:pPr>
      <w:bookmarkStart w:id="20" w:name="_Toc219451868"/>
      <w:bookmarkStart w:id="21" w:name="_Toc219451966"/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/>
        </w:rPr>
        <w:t>Doba platnosti Smlouvy</w:t>
      </w:r>
      <w:bookmarkEnd w:id="20"/>
      <w:bookmarkEnd w:id="21"/>
      <w:r w:rsidRPr="0032202F">
        <w:rPr>
          <w:rFonts w:ascii="Arial" w:eastAsia="Times New Roman" w:hAnsi="Arial" w:cs="Arial"/>
          <w:b/>
          <w:color w:val="000000"/>
          <w:sz w:val="22"/>
          <w:szCs w:val="22"/>
          <w:lang w:eastAsia="cs-CZ"/>
        </w:rPr>
        <w:t xml:space="preserve"> </w:t>
      </w:r>
    </w:p>
    <w:p w14:paraId="4CD0C878" w14:textId="77777777" w:rsidR="0049119B" w:rsidRPr="0032202F" w:rsidRDefault="0049119B" w:rsidP="0049119B">
      <w:pPr>
        <w:numPr>
          <w:ilvl w:val="0"/>
          <w:numId w:val="37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Smlouva nabývá platnosti dnem podpisu oběma smluvními stranami a účinnosti dne D.M.R.</w:t>
      </w:r>
    </w:p>
    <w:p w14:paraId="00A78741" w14:textId="77777777" w:rsidR="0049119B" w:rsidRPr="0032202F" w:rsidRDefault="0049119B" w:rsidP="0049119B">
      <w:pPr>
        <w:numPr>
          <w:ilvl w:val="0"/>
          <w:numId w:val="37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Klient a Poskytovatel se dohodli, že tato Smlouva je uzavřena na dobu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neurčitou/ určitou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do D.M.R.</w:t>
      </w:r>
    </w:p>
    <w:p w14:paraId="35FC6C0E" w14:textId="77777777" w:rsidR="0049119B" w:rsidRPr="0032202F" w:rsidRDefault="0049119B" w:rsidP="0049119B">
      <w:pPr>
        <w:numPr>
          <w:ilvl w:val="0"/>
          <w:numId w:val="37"/>
        </w:numPr>
        <w:ind w:left="284" w:hanging="284"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Je-li Klient zastoupen Opatrovníkem </w:t>
      </w:r>
      <w:r w:rsidRPr="0032202F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>a Smlouva se sjednává na dobu neurčitou</w:t>
      </w: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, upozorňuje Poskytovatel na povinnost nechat schválit právní jednání o uzavření předmětné Smlouvy opatrovnickým soudem v souladu s § 483 odst. 2 písm. d) zákona 89/2012 Sb., Občanského zákoníku, a to podáním návrhu do jednoho roku ode dne uzavření Smlouvy. </w:t>
      </w:r>
    </w:p>
    <w:p w14:paraId="2FCA2BB5" w14:textId="77777777" w:rsidR="0049119B" w:rsidRPr="0032202F" w:rsidRDefault="0049119B" w:rsidP="0049119B">
      <w:pPr>
        <w:ind w:left="426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79FB7CCB" w14:textId="77777777" w:rsidR="0049119B" w:rsidRPr="0032202F" w:rsidRDefault="0049119B" w:rsidP="0049119B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VII.</w:t>
      </w:r>
    </w:p>
    <w:p w14:paraId="3FEF60DF" w14:textId="77777777" w:rsidR="0049119B" w:rsidRPr="0032202F" w:rsidRDefault="0049119B" w:rsidP="0049119B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Výpovědní důvody a výpovědní lhůty</w:t>
      </w:r>
    </w:p>
    <w:p w14:paraId="5D641EDB" w14:textId="77777777" w:rsidR="0049119B" w:rsidRPr="0032202F" w:rsidRDefault="0049119B" w:rsidP="0049119B">
      <w:pPr>
        <w:numPr>
          <w:ilvl w:val="0"/>
          <w:numId w:val="38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Smlouva může být ukončena:</w:t>
      </w:r>
    </w:p>
    <w:p w14:paraId="65009B36" w14:textId="77777777" w:rsidR="0049119B" w:rsidRPr="0032202F" w:rsidRDefault="0049119B" w:rsidP="0049119B">
      <w:pPr>
        <w:numPr>
          <w:ilvl w:val="0"/>
          <w:numId w:val="39"/>
        </w:num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písemnou dohodou obou ze smluvních stran o ukončení této Smlouvy ke sjednanému termínu,</w:t>
      </w:r>
    </w:p>
    <w:p w14:paraId="634F56C8" w14:textId="77777777" w:rsidR="0049119B" w:rsidRPr="0032202F" w:rsidRDefault="0049119B" w:rsidP="0049119B">
      <w:pPr>
        <w:numPr>
          <w:ilvl w:val="0"/>
          <w:numId w:val="39"/>
        </w:num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písemnou výpovědí jedné ze smluvních stran, a to z důvodu a v odůvodněných případech stanovených níže v bodě 2. a 3. </w:t>
      </w:r>
    </w:p>
    <w:p w14:paraId="75C133A2" w14:textId="77777777" w:rsidR="0049119B" w:rsidRPr="0032202F" w:rsidRDefault="0049119B" w:rsidP="0049119B">
      <w:pPr>
        <w:ind w:left="720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Výpovědní lhůta činí 90 dnů pro obě smluvní strany této Smlouvy a je započata dnem doručení písemné výpovědi Poskytovateli nebo Klientovi. Výpověď se považuje za doručenou Klientovi také v případě, byla-li doručena osobě oprávněné za něj jednat.</w:t>
      </w:r>
    </w:p>
    <w:p w14:paraId="0FE6CD28" w14:textId="77777777" w:rsidR="0049119B" w:rsidRPr="0032202F" w:rsidRDefault="0049119B" w:rsidP="0049119B">
      <w:pPr>
        <w:numPr>
          <w:ilvl w:val="0"/>
          <w:numId w:val="38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Klient může Smlouvu vypovědět písemnou výpovědí bez udání důvodů.</w:t>
      </w:r>
    </w:p>
    <w:p w14:paraId="24594263" w14:textId="77777777" w:rsidR="0049119B" w:rsidRPr="0032202F" w:rsidRDefault="0049119B" w:rsidP="0049119B">
      <w:pPr>
        <w:numPr>
          <w:ilvl w:val="0"/>
          <w:numId w:val="38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lastRenderedPageBreak/>
        <w:t>Poskytovatel může Smlouvu vypovědět z těchto důvodů:</w:t>
      </w:r>
    </w:p>
    <w:p w14:paraId="0F54950D" w14:textId="77777777" w:rsidR="0049119B" w:rsidRPr="0032202F" w:rsidRDefault="0049119B" w:rsidP="0049119B">
      <w:pPr>
        <w:numPr>
          <w:ilvl w:val="0"/>
          <w:numId w:val="40"/>
        </w:num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jestliže Klient porušuje své povinnosti vyplývající z uzavřené Smlouvy. Za porušení Smlouvy se považuje zejména </w:t>
      </w:r>
    </w:p>
    <w:p w14:paraId="3AE6D955" w14:textId="77777777" w:rsidR="0049119B" w:rsidRPr="0032202F" w:rsidRDefault="0049119B" w:rsidP="0049119B">
      <w:pPr>
        <w:numPr>
          <w:ilvl w:val="0"/>
          <w:numId w:val="21"/>
        </w:num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zamlčení výše příjmů nebo jeho změn, pokud byla Klientovi stanovena za ubytování a stravu snížená úhrada;</w:t>
      </w:r>
    </w:p>
    <w:p w14:paraId="452C61E7" w14:textId="77777777" w:rsidR="0049119B" w:rsidRPr="0032202F" w:rsidRDefault="0049119B" w:rsidP="0049119B">
      <w:pPr>
        <w:numPr>
          <w:ilvl w:val="0"/>
          <w:numId w:val="21"/>
        </w:num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pokud je Klient v prodlení s úhradou za stravu, bydlení či úkony péče nejméně jeden měsíc,</w:t>
      </w:r>
    </w:p>
    <w:p w14:paraId="52B4B475" w14:textId="77777777" w:rsidR="0049119B" w:rsidRPr="0032202F" w:rsidRDefault="0049119B" w:rsidP="0049119B">
      <w:pPr>
        <w:numPr>
          <w:ilvl w:val="0"/>
          <w:numId w:val="40"/>
        </w:num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pokud Klient nevyužívá bezdůvodně služeb Poskytovatele po souvislou dobu 3 měsíců a delší,</w:t>
      </w:r>
    </w:p>
    <w:p w14:paraId="797BC8AA" w14:textId="77777777" w:rsidR="0049119B" w:rsidRPr="0032202F" w:rsidRDefault="0049119B" w:rsidP="0049119B">
      <w:pPr>
        <w:numPr>
          <w:ilvl w:val="0"/>
          <w:numId w:val="40"/>
        </w:num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pokud u Klienta došlo ke změnám potřeb, které není Poskytovatel schopen zajistit, tzn. klient vyžaduje péči ve zdravotnickém zařízení,</w:t>
      </w:r>
    </w:p>
    <w:p w14:paraId="1CCE0BA2" w14:textId="77777777" w:rsidR="0049119B" w:rsidRPr="0032202F" w:rsidRDefault="0049119B" w:rsidP="0049119B">
      <w:pPr>
        <w:numPr>
          <w:ilvl w:val="0"/>
          <w:numId w:val="40"/>
        </w:num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pokud Klient odmítne uzavřít Dodatek této Smlouvy, který stanoví změnu výše úhrad za poskytované služby, popř. jiný Dodatek, který mění podmínky poskytování sociální služby,</w:t>
      </w:r>
    </w:p>
    <w:p w14:paraId="27A112A8" w14:textId="77777777" w:rsidR="0049119B" w:rsidRPr="0032202F" w:rsidRDefault="0049119B" w:rsidP="0049119B">
      <w:pPr>
        <w:numPr>
          <w:ilvl w:val="0"/>
          <w:numId w:val="40"/>
        </w:num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pokud Poskytovatel nebude nadále poskytovat sociální službu, která je předmětem uzavřené Smlouvy o poskytnutí sociální služby.</w:t>
      </w:r>
    </w:p>
    <w:p w14:paraId="69557179" w14:textId="77777777" w:rsidR="0049119B" w:rsidRPr="0032202F" w:rsidRDefault="0049119B" w:rsidP="0049119B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0DEF22E0" w14:textId="77777777" w:rsidR="0049119B" w:rsidRPr="0032202F" w:rsidRDefault="0049119B" w:rsidP="0049119B">
      <w:pPr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sz w:val="22"/>
          <w:szCs w:val="22"/>
          <w:lang w:eastAsia="cs-CZ"/>
        </w:rPr>
        <w:t>VIII.</w:t>
      </w:r>
    </w:p>
    <w:p w14:paraId="2A199EC7" w14:textId="77777777" w:rsidR="0049119B" w:rsidRPr="0032202F" w:rsidRDefault="0049119B" w:rsidP="0049119B">
      <w:pPr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sz w:val="22"/>
          <w:szCs w:val="22"/>
          <w:lang w:eastAsia="cs-CZ"/>
        </w:rPr>
        <w:t>Zpracování osobních údajů</w:t>
      </w:r>
    </w:p>
    <w:p w14:paraId="33ED02FF" w14:textId="77777777" w:rsidR="0049119B" w:rsidRPr="0032202F" w:rsidRDefault="0049119B" w:rsidP="0049119B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Správcem osobních údajů je Poskytovatel. Právním základem pro zpracování je plnění této Smlouvy a plnění právních povinností, které Poskytovateli stanoví právními předpisy v oblasti poskytování služeb sociální péče, zejména zákon č. 108/2006 Sb., o sociálních službách. </w:t>
      </w:r>
    </w:p>
    <w:p w14:paraId="2698CE26" w14:textId="77777777" w:rsidR="0049119B" w:rsidRPr="0032202F" w:rsidRDefault="0049119B" w:rsidP="0049119B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Osobní údaje Klienta budou zpracovávány v rozsahu jméno a příjmení, adresa, datum narození, rodné číslo, číslo účtu, telefonní číslo, e – mail, údaje o zdravotní pojišťovně, údaje o vyplácení důchodu, údaje o vyplácení příspěvku na péči a údaje o zdravotním stavu, a to po dobu platnosti této Smlouvy a dále po dobu maximálně pěti let od ukončení této Smlouvy. </w:t>
      </w:r>
    </w:p>
    <w:p w14:paraId="4F2955A8" w14:textId="77777777" w:rsidR="0049119B" w:rsidRPr="0032202F" w:rsidRDefault="0049119B" w:rsidP="0049119B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2202F">
        <w:rPr>
          <w:rFonts w:ascii="Arial" w:hAnsi="Arial" w:cs="Arial"/>
          <w:sz w:val="22"/>
          <w:szCs w:val="22"/>
        </w:rPr>
        <w:t xml:space="preserve">Zpracování osobních údajů je prováděno Poskytovatelem, osobní údaje však pro něj zpracovává i další zpracovatel – dodavatel informačního systému. </w:t>
      </w:r>
    </w:p>
    <w:p w14:paraId="7FC7DD4D" w14:textId="77777777" w:rsidR="0049119B" w:rsidRPr="0032202F" w:rsidRDefault="0049119B" w:rsidP="0049119B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Klient má právo přístupu ke svým osobním údajům, právo na opravu nebo výmaz osobních údajů (po ukončení poskytování sociální služby), popř. omezení zpracování, právo vznést námitku proti zpracování, jakož i právo na přenositelnost údajů. </w:t>
      </w:r>
    </w:p>
    <w:p w14:paraId="3181D9EB" w14:textId="77777777" w:rsidR="0049119B" w:rsidRPr="0032202F" w:rsidRDefault="0049119B" w:rsidP="0049119B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Poskytovatel prohlašuje, že dodržuje veškerá vhodná technická a organizační opatření, aby zajistil dostatečnou úroveň zabezpečení zpracování osobních údajů.</w:t>
      </w:r>
    </w:p>
    <w:p w14:paraId="5D91EB74" w14:textId="77777777" w:rsidR="0049119B" w:rsidRPr="0032202F" w:rsidRDefault="0049119B" w:rsidP="0049119B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Klient může uplatnit svá práva vůči Poskytovateli, či vznášet jakékoliv žádosti ve vztahu ke svým osobním údajům přímo u Poskytovatele ústně či písemně na adrese sídla Poskytovatele.</w:t>
      </w:r>
    </w:p>
    <w:p w14:paraId="4202AE3D" w14:textId="77777777" w:rsidR="0049119B" w:rsidRPr="0032202F" w:rsidRDefault="0049119B" w:rsidP="0049119B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2202F">
        <w:rPr>
          <w:rFonts w:ascii="Arial" w:hAnsi="Arial" w:cs="Arial"/>
          <w:sz w:val="22"/>
          <w:szCs w:val="22"/>
        </w:rPr>
        <w:t>Klient má právo nahlížet do osobní dokumentace, kterou v souvislosti s poskytováním sociální služby o Klientovi Poskytovatel vede.</w:t>
      </w:r>
    </w:p>
    <w:p w14:paraId="7BE31F9E" w14:textId="77777777" w:rsidR="0049119B" w:rsidRPr="0032202F" w:rsidRDefault="0049119B" w:rsidP="0049119B">
      <w:pPr>
        <w:ind w:left="284"/>
        <w:rPr>
          <w:rFonts w:ascii="Arial" w:hAnsi="Arial" w:cs="Arial"/>
          <w:sz w:val="22"/>
          <w:szCs w:val="22"/>
        </w:rPr>
      </w:pPr>
    </w:p>
    <w:p w14:paraId="5340D8D9" w14:textId="77777777" w:rsidR="0049119B" w:rsidRPr="0032202F" w:rsidRDefault="0049119B" w:rsidP="0049119B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IX.</w:t>
      </w:r>
    </w:p>
    <w:p w14:paraId="79CBDEC3" w14:textId="77777777" w:rsidR="0049119B" w:rsidRPr="0032202F" w:rsidRDefault="0049119B" w:rsidP="0049119B">
      <w:pPr>
        <w:keepNext/>
        <w:jc w:val="center"/>
        <w:outlineLvl w:val="0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bookmarkStart w:id="22" w:name="_Toc219451869"/>
      <w:bookmarkStart w:id="23" w:name="_Toc219451967"/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Ostatní ujednání</w:t>
      </w:r>
      <w:bookmarkEnd w:id="22"/>
      <w:bookmarkEnd w:id="23"/>
    </w:p>
    <w:p w14:paraId="1D2DC831" w14:textId="77777777" w:rsidR="0049119B" w:rsidRPr="0032202F" w:rsidRDefault="0049119B" w:rsidP="0049119B">
      <w:pPr>
        <w:numPr>
          <w:ilvl w:val="0"/>
          <w:numId w:val="32"/>
        </w:numPr>
        <w:spacing w:after="60"/>
        <w:ind w:left="284" w:hanging="284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Klientovi budou bezplatně poskytovány následující služby: </w:t>
      </w:r>
    </w:p>
    <w:p w14:paraId="0065C244" w14:textId="77777777" w:rsidR="0049119B" w:rsidRPr="0032202F" w:rsidRDefault="0049119B" w:rsidP="0049119B">
      <w:pPr>
        <w:numPr>
          <w:ilvl w:val="0"/>
          <w:numId w:val="33"/>
        </w:numPr>
        <w:tabs>
          <w:tab w:val="left" w:pos="851"/>
        </w:tabs>
        <w:ind w:left="851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uložení vlastních finančních prostředků na depozitním účtu Klienta číslo 35-36739851/0100, variabilní symbol rodné číslo Klienta,                                                                                                                                                                                                     </w:t>
      </w:r>
    </w:p>
    <w:p w14:paraId="5ADA6299" w14:textId="77777777" w:rsidR="0049119B" w:rsidRPr="0032202F" w:rsidRDefault="0049119B" w:rsidP="0049119B">
      <w:pPr>
        <w:numPr>
          <w:ilvl w:val="0"/>
          <w:numId w:val="33"/>
        </w:numPr>
        <w:tabs>
          <w:tab w:val="left" w:pos="851"/>
        </w:tabs>
        <w:ind w:left="851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lastRenderedPageBreak/>
        <w:t xml:space="preserve">správu vlastních finančních prostředků, kdy Klient zároveň touto Smlouvou uděluje Poskytovateli ve smyslu § 2439 zákona č. 89/2012 Sb., Občanského zákoníku plnou moc k nakládání s uloženými finančními prostředky a Poskytovatel tuto plnou moc přijímá.                                                                  </w:t>
      </w:r>
    </w:p>
    <w:p w14:paraId="070574C2" w14:textId="77777777" w:rsidR="0049119B" w:rsidRPr="0032202F" w:rsidRDefault="0049119B" w:rsidP="0049119B">
      <w:pPr>
        <w:numPr>
          <w:ilvl w:val="0"/>
          <w:numId w:val="28"/>
        </w:numPr>
        <w:suppressAutoHyphens/>
        <w:jc w:val="both"/>
        <w:rPr>
          <w:rFonts w:ascii="Arial" w:eastAsia="Times New Roman" w:hAnsi="Arial" w:cs="Arial"/>
          <w:vanish/>
          <w:color w:val="FF0000"/>
          <w:sz w:val="22"/>
          <w:szCs w:val="22"/>
          <w:lang w:eastAsia="ar-SA"/>
        </w:rPr>
      </w:pPr>
    </w:p>
    <w:p w14:paraId="775CEAEC" w14:textId="77777777" w:rsidR="0049119B" w:rsidRPr="0032202F" w:rsidRDefault="0049119B" w:rsidP="0049119B">
      <w:pPr>
        <w:numPr>
          <w:ilvl w:val="0"/>
          <w:numId w:val="28"/>
        </w:numPr>
        <w:suppressAutoHyphens/>
        <w:jc w:val="both"/>
        <w:rPr>
          <w:rFonts w:ascii="Arial" w:eastAsia="Times New Roman" w:hAnsi="Arial" w:cs="Arial"/>
          <w:vanish/>
          <w:color w:val="FF0000"/>
          <w:sz w:val="22"/>
          <w:szCs w:val="22"/>
          <w:lang w:eastAsia="ar-SA"/>
        </w:rPr>
      </w:pPr>
    </w:p>
    <w:p w14:paraId="42AD65A2" w14:textId="77777777" w:rsidR="0049119B" w:rsidRPr="0032202F" w:rsidRDefault="0049119B" w:rsidP="0049119B">
      <w:pPr>
        <w:numPr>
          <w:ilvl w:val="0"/>
          <w:numId w:val="28"/>
        </w:numPr>
        <w:suppressAutoHyphens/>
        <w:jc w:val="both"/>
        <w:rPr>
          <w:rFonts w:ascii="Arial" w:eastAsia="Times New Roman" w:hAnsi="Arial" w:cs="Arial"/>
          <w:vanish/>
          <w:color w:val="FF0000"/>
          <w:sz w:val="22"/>
          <w:szCs w:val="22"/>
          <w:lang w:eastAsia="ar-SA"/>
        </w:rPr>
      </w:pPr>
    </w:p>
    <w:p w14:paraId="1120C21C" w14:textId="77777777" w:rsidR="0049119B" w:rsidRPr="0032202F" w:rsidRDefault="0049119B" w:rsidP="0049119B">
      <w:pPr>
        <w:numPr>
          <w:ilvl w:val="0"/>
          <w:numId w:val="31"/>
        </w:numPr>
        <w:suppressAutoHyphens/>
        <w:jc w:val="both"/>
        <w:rPr>
          <w:rFonts w:ascii="Arial" w:eastAsia="Times New Roman" w:hAnsi="Arial" w:cs="Arial"/>
          <w:vanish/>
          <w:color w:val="FF0000"/>
          <w:sz w:val="22"/>
          <w:szCs w:val="22"/>
          <w:lang w:eastAsia="cs-CZ"/>
        </w:rPr>
      </w:pPr>
    </w:p>
    <w:p w14:paraId="30C35FE0" w14:textId="77777777" w:rsidR="0049119B" w:rsidRPr="0032202F" w:rsidRDefault="0049119B" w:rsidP="0049119B">
      <w:pPr>
        <w:numPr>
          <w:ilvl w:val="0"/>
          <w:numId w:val="31"/>
        </w:numPr>
        <w:suppressAutoHyphens/>
        <w:jc w:val="both"/>
        <w:rPr>
          <w:rFonts w:ascii="Arial" w:eastAsia="Times New Roman" w:hAnsi="Arial" w:cs="Arial"/>
          <w:vanish/>
          <w:color w:val="FF0000"/>
          <w:sz w:val="22"/>
          <w:szCs w:val="22"/>
          <w:lang w:eastAsia="cs-CZ"/>
        </w:rPr>
      </w:pPr>
    </w:p>
    <w:p w14:paraId="5241D496" w14:textId="77777777" w:rsidR="0049119B" w:rsidRPr="0032202F" w:rsidRDefault="0049119B" w:rsidP="0049119B">
      <w:pPr>
        <w:numPr>
          <w:ilvl w:val="0"/>
          <w:numId w:val="31"/>
        </w:numPr>
        <w:suppressAutoHyphens/>
        <w:jc w:val="both"/>
        <w:rPr>
          <w:rFonts w:ascii="Arial" w:eastAsia="Times New Roman" w:hAnsi="Arial" w:cs="Arial"/>
          <w:vanish/>
          <w:color w:val="FF0000"/>
          <w:sz w:val="22"/>
          <w:szCs w:val="22"/>
          <w:lang w:eastAsia="cs-CZ"/>
        </w:rPr>
      </w:pPr>
    </w:p>
    <w:p w14:paraId="428571E2" w14:textId="77777777" w:rsidR="0049119B" w:rsidRPr="0032202F" w:rsidRDefault="0049119B" w:rsidP="0049119B">
      <w:pPr>
        <w:numPr>
          <w:ilvl w:val="0"/>
          <w:numId w:val="31"/>
        </w:numPr>
        <w:suppressAutoHyphens/>
        <w:jc w:val="both"/>
        <w:rPr>
          <w:rFonts w:ascii="Arial" w:eastAsia="Times New Roman" w:hAnsi="Arial" w:cs="Arial"/>
          <w:vanish/>
          <w:color w:val="FF0000"/>
          <w:sz w:val="22"/>
          <w:szCs w:val="22"/>
          <w:lang w:eastAsia="cs-CZ"/>
        </w:rPr>
      </w:pPr>
    </w:p>
    <w:p w14:paraId="146EBA74" w14:textId="77777777" w:rsidR="0049119B" w:rsidRPr="0032202F" w:rsidRDefault="0049119B" w:rsidP="0049119B">
      <w:pPr>
        <w:numPr>
          <w:ilvl w:val="0"/>
          <w:numId w:val="31"/>
        </w:numPr>
        <w:suppressAutoHyphens/>
        <w:jc w:val="both"/>
        <w:rPr>
          <w:rFonts w:ascii="Arial" w:eastAsia="Times New Roman" w:hAnsi="Arial" w:cs="Arial"/>
          <w:vanish/>
          <w:color w:val="FF0000"/>
          <w:sz w:val="22"/>
          <w:szCs w:val="22"/>
          <w:lang w:eastAsia="cs-CZ"/>
        </w:rPr>
      </w:pPr>
    </w:p>
    <w:p w14:paraId="76F3B553" w14:textId="77777777" w:rsidR="0049119B" w:rsidRPr="0032202F" w:rsidRDefault="0049119B" w:rsidP="0049119B">
      <w:pPr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Smluvní strany si sjednávají možnost uzavírání Smlouvy a Dodatků v elektronické podobě, včetně jejich podepisování.</w:t>
      </w:r>
    </w:p>
    <w:p w14:paraId="7E803266" w14:textId="77777777" w:rsidR="0049119B" w:rsidRPr="0032202F" w:rsidRDefault="0049119B" w:rsidP="0049119B">
      <w:pPr>
        <w:keepNext/>
        <w:spacing w:before="240"/>
        <w:ind w:left="3540" w:firstLine="708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x-none"/>
        </w:rPr>
      </w:pPr>
      <w:bookmarkStart w:id="24" w:name="_Toc219451870"/>
      <w:bookmarkStart w:id="25" w:name="_Toc219451968"/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eastAsia="x-none"/>
        </w:rPr>
        <w:t>X.</w:t>
      </w:r>
      <w:bookmarkEnd w:id="24"/>
      <w:bookmarkEnd w:id="25"/>
    </w:p>
    <w:p w14:paraId="171A7FFF" w14:textId="77777777" w:rsidR="0049119B" w:rsidRPr="0032202F" w:rsidRDefault="0049119B" w:rsidP="0049119B">
      <w:pPr>
        <w:keepNext/>
        <w:jc w:val="center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/>
        </w:rPr>
      </w:pPr>
      <w:bookmarkStart w:id="26" w:name="_Toc219451871"/>
      <w:bookmarkStart w:id="27" w:name="_Toc219451969"/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eastAsia="x-none"/>
        </w:rPr>
        <w:t>Z</w:t>
      </w:r>
      <w:proofErr w:type="spellStart"/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/>
        </w:rPr>
        <w:t>ávěrečná</w:t>
      </w:r>
      <w:proofErr w:type="spellEnd"/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/>
        </w:rPr>
        <w:t xml:space="preserve"> ustanovení</w:t>
      </w:r>
      <w:bookmarkEnd w:id="26"/>
      <w:bookmarkEnd w:id="27"/>
    </w:p>
    <w:p w14:paraId="6EAD26BC" w14:textId="77777777" w:rsidR="0049119B" w:rsidRPr="0032202F" w:rsidRDefault="0049119B" w:rsidP="0049119B">
      <w:pPr>
        <w:numPr>
          <w:ilvl w:val="0"/>
          <w:numId w:val="30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Tato Smlouva je vyhotovena ve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dvou/ třech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výtiscích s platností originálu. Každá smluvní strana obdrží jedno vyhotovení. </w:t>
      </w:r>
    </w:p>
    <w:p w14:paraId="03B3F6FB" w14:textId="77777777" w:rsidR="0049119B" w:rsidRPr="0032202F" w:rsidRDefault="0049119B" w:rsidP="0049119B">
      <w:pPr>
        <w:numPr>
          <w:ilvl w:val="0"/>
          <w:numId w:val="30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Obsah této Smlouvy může být měněn pouze po dohodě obou smluvních stran formou písemného Dodatku.</w:t>
      </w:r>
    </w:p>
    <w:p w14:paraId="2A16B840" w14:textId="77777777" w:rsidR="0049119B" w:rsidRPr="0032202F" w:rsidRDefault="0049119B" w:rsidP="0049119B">
      <w:pPr>
        <w:numPr>
          <w:ilvl w:val="0"/>
          <w:numId w:val="30"/>
        </w:numPr>
        <w:ind w:left="284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Obě smluvní strany prohlašují, že tato Smlouva byla uzavřena po vzájemné dohodě, dle jejich svobodné vůle, Smlouvu si přečetly, plně jí rozumí a s obsahem souhlasí.</w:t>
      </w:r>
    </w:p>
    <w:p w14:paraId="44A74A83" w14:textId="77777777" w:rsidR="0049119B" w:rsidRPr="0032202F" w:rsidRDefault="0049119B" w:rsidP="0049119B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60E26692" w14:textId="77777777" w:rsidR="0049119B" w:rsidRPr="0032202F" w:rsidRDefault="0049119B" w:rsidP="0049119B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p w14:paraId="6885C6DA" w14:textId="77777777" w:rsidR="0049119B" w:rsidRPr="0032202F" w:rsidRDefault="0049119B" w:rsidP="0049119B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  <w:r w:rsidRPr="0032202F">
        <w:rPr>
          <w:rFonts w:ascii="Arial" w:eastAsia="Times New Roman" w:hAnsi="Arial" w:cs="Arial"/>
          <w:sz w:val="22"/>
          <w:szCs w:val="22"/>
          <w:lang w:eastAsia="ar-SA"/>
        </w:rPr>
        <w:t xml:space="preserve">Ve  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ar-SA"/>
        </w:rPr>
        <w:t xml:space="preserve">Valašském Meziříčí, dne </w:t>
      </w:r>
      <w:r w:rsidRPr="0032202F">
        <w:rPr>
          <w:rFonts w:ascii="Arial" w:eastAsia="Times New Roman" w:hAnsi="Arial" w:cs="Arial"/>
          <w:sz w:val="22"/>
          <w:szCs w:val="22"/>
          <w:lang w:eastAsia="ar-SA"/>
        </w:rPr>
        <w:t>……………………………………………</w:t>
      </w:r>
    </w:p>
    <w:p w14:paraId="6F2A94E6" w14:textId="77777777" w:rsidR="0049119B" w:rsidRPr="0032202F" w:rsidRDefault="0049119B" w:rsidP="0049119B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p w14:paraId="4F9F377C" w14:textId="64916887" w:rsidR="0049119B" w:rsidRPr="0032202F" w:rsidRDefault="0049119B" w:rsidP="0049119B">
      <w:pPr>
        <w:suppressAutoHyphens/>
        <w:ind w:left="180" w:hanging="180"/>
        <w:rPr>
          <w:rFonts w:ascii="Arial" w:eastAsia="Times New Roman" w:hAnsi="Arial" w:cs="Arial"/>
          <w:sz w:val="22"/>
          <w:szCs w:val="22"/>
          <w:lang w:eastAsia="ar-SA"/>
        </w:rPr>
      </w:pPr>
      <w:r w:rsidRPr="0032202F">
        <w:rPr>
          <w:rFonts w:ascii="Arial" w:eastAsia="Times New Roman" w:hAnsi="Arial" w:cs="Arial"/>
          <w:sz w:val="22"/>
          <w:szCs w:val="22"/>
          <w:lang w:eastAsia="ar-SA"/>
        </w:rPr>
        <w:t>………………………             …………………………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          </w:t>
      </w:r>
      <w:r w:rsidRPr="0032202F">
        <w:rPr>
          <w:rFonts w:ascii="Arial" w:eastAsia="Times New Roman" w:hAnsi="Arial" w:cs="Arial"/>
          <w:sz w:val="22"/>
          <w:szCs w:val="22"/>
          <w:lang w:eastAsia="ar-SA"/>
        </w:rPr>
        <w:t>……………………………</w:t>
      </w:r>
    </w:p>
    <w:p w14:paraId="2A207AAC" w14:textId="77777777" w:rsidR="0049119B" w:rsidRPr="0032202F" w:rsidRDefault="0049119B" w:rsidP="0049119B">
      <w:pPr>
        <w:suppressAutoHyphens/>
        <w:ind w:left="180" w:hanging="180"/>
        <w:rPr>
          <w:rFonts w:ascii="Arial" w:eastAsia="Times New Roman" w:hAnsi="Arial" w:cs="Arial"/>
          <w:sz w:val="22"/>
          <w:szCs w:val="22"/>
          <w:lang w:eastAsia="ar-SA"/>
        </w:rPr>
      </w:pPr>
      <w:r w:rsidRPr="0032202F">
        <w:rPr>
          <w:rFonts w:ascii="Arial" w:eastAsia="Times New Roman" w:hAnsi="Arial" w:cs="Arial"/>
          <w:sz w:val="22"/>
          <w:szCs w:val="22"/>
          <w:highlight w:val="yellow"/>
          <w:lang w:eastAsia="ar-SA"/>
        </w:rPr>
        <w:t>/zástupce/</w:t>
      </w:r>
      <w:r w:rsidRPr="0032202F"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ar-SA"/>
        </w:rPr>
        <w:t>Opatrovník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ar-SA"/>
        </w:rPr>
        <w:t>-jméno, příjmení Klient-jméno, příjmení Poskytovatel-jméno příjmení</w:t>
      </w:r>
    </w:p>
    <w:p w14:paraId="3B0EDE2B" w14:textId="77777777" w:rsidR="0049119B" w:rsidRPr="0032202F" w:rsidRDefault="0049119B" w:rsidP="0049119B">
      <w:pPr>
        <w:suppressAutoHyphens/>
        <w:rPr>
          <w:rFonts w:ascii="Arial" w:eastAsia="Times New Roman" w:hAnsi="Arial" w:cs="Arial"/>
          <w:color w:val="FF0000"/>
          <w:sz w:val="22"/>
          <w:szCs w:val="22"/>
          <w:lang w:eastAsia="ar-SA"/>
        </w:rPr>
      </w:pPr>
      <w:r w:rsidRPr="0032202F">
        <w:rPr>
          <w:rFonts w:ascii="Arial" w:eastAsia="Times New Roman" w:hAnsi="Arial" w:cs="Arial"/>
          <w:color w:val="FF0000"/>
          <w:sz w:val="22"/>
          <w:szCs w:val="22"/>
          <w:lang w:eastAsia="ar-SA"/>
        </w:rPr>
        <w:t xml:space="preserve">         </w:t>
      </w:r>
      <w:bookmarkStart w:id="28" w:name="_Hlk30591056"/>
    </w:p>
    <w:p w14:paraId="446DEE9D" w14:textId="77777777" w:rsidR="0049119B" w:rsidRPr="0032202F" w:rsidRDefault="0049119B" w:rsidP="0049119B">
      <w:pPr>
        <w:suppressAutoHyphens/>
        <w:rPr>
          <w:rFonts w:ascii="Arial" w:eastAsia="Times New Roman" w:hAnsi="Arial" w:cs="Arial"/>
          <w:b/>
          <w:color w:val="000000"/>
          <w:sz w:val="22"/>
          <w:szCs w:val="22"/>
          <w:u w:val="single"/>
          <w:lang w:eastAsia="cs-CZ"/>
        </w:rPr>
      </w:pPr>
    </w:p>
    <w:p w14:paraId="4867D274" w14:textId="77777777" w:rsidR="0049119B" w:rsidRPr="0032202F" w:rsidRDefault="0049119B" w:rsidP="0049119B">
      <w:pPr>
        <w:suppressAutoHyphens/>
        <w:rPr>
          <w:rFonts w:ascii="Arial" w:eastAsia="Times New Roman" w:hAnsi="Arial" w:cs="Arial"/>
          <w:b/>
          <w:color w:val="000000"/>
          <w:sz w:val="22"/>
          <w:szCs w:val="22"/>
          <w:u w:val="single"/>
          <w:lang w:eastAsia="cs-CZ"/>
        </w:rPr>
      </w:pPr>
      <w:r w:rsidRPr="0032202F">
        <w:rPr>
          <w:rFonts w:ascii="Arial" w:eastAsia="Times New Roman" w:hAnsi="Arial" w:cs="Arial"/>
          <w:b/>
          <w:color w:val="000000"/>
          <w:sz w:val="22"/>
          <w:szCs w:val="22"/>
          <w:u w:val="single"/>
          <w:lang w:eastAsia="cs-CZ"/>
        </w:rPr>
        <w:t>Nedílnou součástí této smlouvy je:</w:t>
      </w:r>
    </w:p>
    <w:p w14:paraId="520188AD" w14:textId="77777777" w:rsidR="0049119B" w:rsidRPr="0032202F" w:rsidRDefault="0049119B" w:rsidP="0049119B">
      <w:pPr>
        <w:suppressAutoHyphens/>
        <w:ind w:left="180" w:hanging="180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32202F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Plán péče </w:t>
      </w:r>
    </w:p>
    <w:p w14:paraId="1FE53B34" w14:textId="77777777" w:rsidR="0049119B" w:rsidRPr="0032202F" w:rsidRDefault="0049119B" w:rsidP="0049119B">
      <w:pPr>
        <w:suppressAutoHyphens/>
        <w:ind w:left="180" w:hanging="180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32202F">
        <w:rPr>
          <w:rFonts w:ascii="Arial" w:eastAsia="Times New Roman" w:hAnsi="Arial" w:cs="Arial"/>
          <w:bCs/>
          <w:sz w:val="22"/>
          <w:szCs w:val="22"/>
          <w:lang w:eastAsia="ar-SA"/>
        </w:rPr>
        <w:t>Sazebník činností</w:t>
      </w:r>
      <w:bookmarkEnd w:id="28"/>
    </w:p>
    <w:p w14:paraId="381CF203" w14:textId="77777777" w:rsidR="0049119B" w:rsidRPr="0032202F" w:rsidRDefault="0049119B" w:rsidP="0049119B">
      <w:pPr>
        <w:suppressAutoHyphens/>
        <w:ind w:left="180" w:hanging="180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32202F">
        <w:rPr>
          <w:rFonts w:ascii="Arial" w:eastAsia="Times New Roman" w:hAnsi="Arial" w:cs="Arial"/>
          <w:bCs/>
          <w:sz w:val="22"/>
          <w:szCs w:val="22"/>
          <w:lang w:eastAsia="ar-SA"/>
        </w:rPr>
        <w:t>Pravidla vzájemného soužití</w:t>
      </w:r>
    </w:p>
    <w:p w14:paraId="79380EB3" w14:textId="77777777" w:rsidR="008C0578" w:rsidRPr="0049119B" w:rsidRDefault="008C0578" w:rsidP="0049119B"/>
    <w:sectPr w:rsidR="008C0578" w:rsidRPr="0049119B" w:rsidSect="00E6725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6E05" w14:textId="77777777" w:rsidR="00B45845" w:rsidRDefault="00B45845" w:rsidP="00EE5C49">
      <w:r>
        <w:separator/>
      </w:r>
    </w:p>
  </w:endnote>
  <w:endnote w:type="continuationSeparator" w:id="0">
    <w:p w14:paraId="331AF3C6" w14:textId="77777777" w:rsidR="00B45845" w:rsidRDefault="00B45845" w:rsidP="00EE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70459046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11735EE" w14:textId="06457CAF" w:rsidR="008C0578" w:rsidRDefault="008C0578" w:rsidP="00604C0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 w:rsidR="00B45845"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3A10F9B5" w14:textId="77777777" w:rsidR="008C0578" w:rsidRDefault="008C0578" w:rsidP="008C057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840276538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color w:val="93517D"/>
        <w:sz w:val="18"/>
        <w:szCs w:val="18"/>
      </w:rPr>
    </w:sdtEndPr>
    <w:sdtContent>
      <w:sdt>
        <w:sdtPr>
          <w:rPr>
            <w:rStyle w:val="slostrnky"/>
          </w:rPr>
          <w:id w:val="648937214"/>
          <w:docPartObj>
            <w:docPartGallery w:val="Page Numbers (Bottom of Page)"/>
            <w:docPartUnique/>
          </w:docPartObj>
        </w:sdtPr>
        <w:sdtEndPr>
          <w:rPr>
            <w:rStyle w:val="slostrnky"/>
            <w:rFonts w:ascii="Arial" w:hAnsi="Arial" w:cs="Arial"/>
            <w:color w:val="93517D"/>
            <w:sz w:val="18"/>
            <w:szCs w:val="18"/>
          </w:rPr>
        </w:sdtEndPr>
        <w:sdtContent>
          <w:p w14:paraId="5E166FA0" w14:textId="4B737470" w:rsidR="00546A6E" w:rsidRPr="008C0578" w:rsidRDefault="00546A6E" w:rsidP="00546A6E">
            <w:pPr>
              <w:pStyle w:val="Zpat"/>
              <w:framePr w:w="979" w:wrap="none" w:vAnchor="text" w:hAnchor="page" w:x="10020" w:yAlign="center"/>
              <w:jc w:val="right"/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</w:pPr>
            <w:r w:rsidRPr="008C0578"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fldChar w:fldCharType="begin"/>
            </w:r>
            <w:r w:rsidRPr="008C0578"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instrText xml:space="preserve"> PAGE </w:instrText>
            </w:r>
            <w:r w:rsidRPr="008C0578"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fldChar w:fldCharType="separate"/>
            </w:r>
            <w:r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t>2</w:t>
            </w:r>
            <w:r w:rsidRPr="008C0578"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fldChar w:fldCharType="end"/>
            </w:r>
            <w:r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t xml:space="preserve"> / </w:t>
            </w:r>
            <w:r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fldChar w:fldCharType="begin"/>
            </w:r>
            <w:r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instrText xml:space="preserve"> SECTIONPAGES  \* MERGEFORMAT </w:instrText>
            </w:r>
            <w:r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fldChar w:fldCharType="separate"/>
            </w:r>
            <w:r w:rsidR="0049119B">
              <w:rPr>
                <w:rStyle w:val="slostrnky"/>
                <w:rFonts w:ascii="Arial" w:hAnsi="Arial" w:cs="Arial"/>
                <w:noProof/>
                <w:color w:val="93517D"/>
                <w:sz w:val="18"/>
                <w:szCs w:val="18"/>
              </w:rPr>
              <w:t>7</w:t>
            </w:r>
            <w:r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fldChar w:fldCharType="end"/>
            </w:r>
          </w:p>
        </w:sdtContent>
      </w:sdt>
      <w:p w14:paraId="313D2821" w14:textId="1DC538A6" w:rsidR="008C0578" w:rsidRPr="008C0578" w:rsidRDefault="00B45845" w:rsidP="00546A6E">
        <w:pPr>
          <w:pStyle w:val="Zpat"/>
          <w:framePr w:w="979" w:wrap="none" w:vAnchor="text" w:hAnchor="page" w:x="10020" w:yAlign="center"/>
          <w:jc w:val="right"/>
          <w:rPr>
            <w:rStyle w:val="slostrnky"/>
            <w:rFonts w:ascii="Arial" w:hAnsi="Arial" w:cs="Arial"/>
            <w:color w:val="93517D"/>
            <w:sz w:val="18"/>
            <w:szCs w:val="18"/>
          </w:rPr>
        </w:pPr>
      </w:p>
    </w:sdtContent>
  </w:sdt>
  <w:p w14:paraId="3AD56753" w14:textId="4408ED3C" w:rsidR="00EE5C49" w:rsidRPr="008C0578" w:rsidRDefault="00EE5C49" w:rsidP="008C0578">
    <w:pPr>
      <w:pStyle w:val="Zpat"/>
      <w:ind w:right="360"/>
      <w:rPr>
        <w:color w:val="808080" w:themeColor="background1" w:themeShade="80"/>
        <w:sz w:val="18"/>
        <w:szCs w:val="18"/>
      </w:rPr>
    </w:pPr>
    <w:r w:rsidRPr="008C0578">
      <w:rPr>
        <w:noProof/>
        <w:color w:val="808080" w:themeColor="background1" w:themeShade="80"/>
        <w:sz w:val="18"/>
        <w:szCs w:val="18"/>
      </w:rPr>
      <w:drawing>
        <wp:anchor distT="0" distB="0" distL="0" distR="0" simplePos="0" relativeHeight="251657215" behindDoc="0" locked="0" layoutInCell="1" allowOverlap="1" wp14:anchorId="71C5A8A4" wp14:editId="1C7C5422">
          <wp:simplePos x="0" y="0"/>
          <wp:positionH relativeFrom="column">
            <wp:posOffset>-874395</wp:posOffset>
          </wp:positionH>
          <wp:positionV relativeFrom="page">
            <wp:posOffset>9552940</wp:posOffset>
          </wp:positionV>
          <wp:extent cx="7519035" cy="1130300"/>
          <wp:effectExtent l="0" t="0" r="0" b="0"/>
          <wp:wrapSquare wrapText="bothSides"/>
          <wp:docPr id="63070708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764617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035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DE9F" w14:textId="21A53AFD" w:rsidR="0049659F" w:rsidRDefault="00140A54">
    <w:pPr>
      <w:pStyle w:val="Zpat"/>
    </w:pPr>
    <w:r w:rsidRPr="008C0578">
      <w:rPr>
        <w:noProof/>
        <w:color w:val="808080" w:themeColor="background1" w:themeShade="80"/>
        <w:sz w:val="18"/>
        <w:szCs w:val="18"/>
      </w:rPr>
      <w:drawing>
        <wp:anchor distT="0" distB="0" distL="0" distR="0" simplePos="0" relativeHeight="251663360" behindDoc="0" locked="0" layoutInCell="1" allowOverlap="1" wp14:anchorId="5AD4BFB8" wp14:editId="326E0E6C">
          <wp:simplePos x="0" y="0"/>
          <wp:positionH relativeFrom="column">
            <wp:posOffset>-881401</wp:posOffset>
          </wp:positionH>
          <wp:positionV relativeFrom="page">
            <wp:posOffset>9545095</wp:posOffset>
          </wp:positionV>
          <wp:extent cx="7519035" cy="1130300"/>
          <wp:effectExtent l="0" t="0" r="0" b="0"/>
          <wp:wrapSquare wrapText="bothSides"/>
          <wp:docPr id="1173835665" name="Obrázek 3" descr="Obsah obrázku černá, snímek obrazovky, tm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835665" name="Obrázek 3" descr="Obsah obrázku černá, snímek obrazovky, tm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035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688FF" w14:textId="77777777" w:rsidR="00B45845" w:rsidRDefault="00B45845" w:rsidP="00EE5C49">
      <w:r>
        <w:separator/>
      </w:r>
    </w:p>
  </w:footnote>
  <w:footnote w:type="continuationSeparator" w:id="0">
    <w:p w14:paraId="4A0B55B0" w14:textId="77777777" w:rsidR="00B45845" w:rsidRDefault="00B45845" w:rsidP="00EE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CA70" w14:textId="7E29B9F4" w:rsidR="00EE5C49" w:rsidRDefault="002E5C20">
    <w:pPr>
      <w:pStyle w:val="Zhlav"/>
    </w:pPr>
    <w:r>
      <w:rPr>
        <w:rFonts w:ascii="Times New Roman" w:hAnsi="Times New Roman" w:cs="Times New Roman"/>
        <w:noProof/>
        <w:kern w:val="0"/>
        <w:lang w:eastAsia="cs-CZ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BFD0F9" wp14:editId="4E35E0A4">
              <wp:simplePos x="0" y="0"/>
              <wp:positionH relativeFrom="column">
                <wp:posOffset>1838325</wp:posOffset>
              </wp:positionH>
              <wp:positionV relativeFrom="paragraph">
                <wp:posOffset>97790</wp:posOffset>
              </wp:positionV>
              <wp:extent cx="4217670" cy="578485"/>
              <wp:effectExtent l="0" t="0" r="0" b="0"/>
              <wp:wrapNone/>
              <wp:docPr id="511873240" name="Textové pole 511873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7670" cy="578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3F5AD" w14:textId="77777777" w:rsidR="00D303DC" w:rsidRDefault="00D303DC" w:rsidP="00D303DC">
                          <w:pPr>
                            <w:pStyle w:val="Bezmezer"/>
                            <w:ind w:left="-284" w:firstLine="0"/>
                            <w:jc w:val="center"/>
                            <w:rPr>
                              <w:rFonts w:ascii="Inter" w:hAnsi="Int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Smlouva o poskytnutí sociální služby č.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xx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>/20xx</w:t>
                          </w:r>
                        </w:p>
                        <w:p w14:paraId="4FC0CF5A" w14:textId="77777777" w:rsidR="002E5C20" w:rsidRDefault="002E5C20" w:rsidP="002E5C20">
                          <w:pPr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BFD0F9" id="_x0000_t202" coordsize="21600,21600" o:spt="202" path="m,l,21600r21600,l21600,xe">
              <v:stroke joinstyle="miter"/>
              <v:path gradientshapeok="t" o:connecttype="rect"/>
            </v:shapetype>
            <v:shape id="Textové pole 511873240" o:spid="_x0000_s1026" type="#_x0000_t202" style="position:absolute;margin-left:144.75pt;margin-top:7.7pt;width:332.1pt;height:4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qkPQIAAF4EAAAOAAAAZHJzL2Uyb0RvYy54bWysVNuO2yAQfa/Uf0C8N46zudWKs0p3lapS&#10;tLtSUu0zwRBbwgwFEjv9o35Hf6wDzk3pW9UXDHOGM8yZGc8e21qRg7CuAp3TtNenRGgORaV3Of2+&#10;WX6aUuI80wVToEVOj8LRx/nHD7PGZGIAJahCWIIk2mWNyWnpvcmSxPFS1Mz1wAiNoARbM49Hu0sK&#10;yxpkr1Uy6PfHSQO2MBa4cA6tzx1I55FfSsH9q5ROeKJyim/zcbVx3YY1mc9YtrPMlBU/PYP9wytq&#10;VmkMeqF6Zp6Rva3+oqorbsGB9D0OdQJSVlzEHDCbtH+XzbpkRsRcUBxnLjK5/0fLXw5vllRFTkdp&#10;Op08DIaokmY1lmojWg+H37+IASXIFUbJGuMyvLk2eNe3X6DF0gcpg92hMSjRSluHL+ZIEEfa40Vw&#10;ZCYcjcNBOhlPEOKIjSbT4XQUaJLrbWOd/yqgJmGTU4sFjTqzw8r5zvXsEoJpWFZKoZ1lSpMmp+OH&#10;UT9euCBIrjTGuL417Hy7bU8JbKE4Yl4WumZxhi8rDL5izr8xi92B78WO96+4SAUYhKvKUFKC/Xlv&#10;C35YLEQoabDLcup+7JkVlKhvGsv4OR0GwX08DEeTAR7sLbK9RfS+fgJs5BRnyvC4Df5enbfSQv2O&#10;A7EIURFimmPsnPrz9sl3vY8DxcViEZ2wEQ3zK702PFAH7YKkm/adWXPS3WPFXuDcjyy7k7/z7Qqw&#10;2HuQVaxNELZT86Q3NnGs7mngwpTcnqPX9bcw/wMAAP//AwBQSwMEFAAGAAgAAAAhAJ3dNzDhAAAA&#10;CgEAAA8AAABkcnMvZG93bnJldi54bWxMj8tOwzAQRfdI/IM1SOyoQ8AlTeNUVaQKCcGipRt2k9hN&#10;ovoRYrcNfD3DCpYz9+jOmWI1WcPOegy9dxLuZwkw7RqvetdK2L9v7jJgIaJTaLzTEr50gFV5fVVg&#10;rvzFbfV5F1tGJS7kKKGLccg5D02nLYaZH7Sj7OBHi5HGseVqxAuVW8PTJJlzi72jCx0Ouup0c9yd&#10;rISXavOG2zq12bepnl8P6+Fz/yGkvL2Z1ktgUU/xD4ZffVKHkpxqf3IqMCMhzRaCUArEIzACFuLh&#10;CVhNi2QugJcF//9C+QMAAP//AwBQSwECLQAUAAYACAAAACEAtoM4kv4AAADhAQAAEwAAAAAAAAAA&#10;AAAAAAAAAAAAW0NvbnRlbnRfVHlwZXNdLnhtbFBLAQItABQABgAIAAAAIQA4/SH/1gAAAJQBAAAL&#10;AAAAAAAAAAAAAAAAAC8BAABfcmVscy8ucmVsc1BLAQItABQABgAIAAAAIQDi+bqkPQIAAF4EAAAO&#10;AAAAAAAAAAAAAAAAAC4CAABkcnMvZTJvRG9jLnhtbFBLAQItABQABgAIAAAAIQCd3Tcw4QAAAAoB&#10;AAAPAAAAAAAAAAAAAAAAAJcEAABkcnMvZG93bnJldi54bWxQSwUGAAAAAAQABADzAAAApQUAAAAA&#10;" filled="f" stroked="f" strokeweight=".5pt">
              <v:textbox>
                <w:txbxContent>
                  <w:p w14:paraId="59D3F5AD" w14:textId="77777777" w:rsidR="00D303DC" w:rsidRDefault="00D303DC" w:rsidP="00D303DC">
                    <w:pPr>
                      <w:pStyle w:val="Bezmezer"/>
                      <w:ind w:left="-284" w:firstLine="0"/>
                      <w:jc w:val="center"/>
                      <w:rPr>
                        <w:rFonts w:ascii="Inter" w:hAnsi="Inter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</w:rPr>
                      <w:t xml:space="preserve">Smlouva o poskytnutí sociální služby č. </w:t>
                    </w:r>
                    <w:proofErr w:type="spellStart"/>
                    <w:r>
                      <w:rPr>
                        <w:rFonts w:ascii="Calibri" w:hAnsi="Calibri"/>
                      </w:rPr>
                      <w:t>xx</w:t>
                    </w:r>
                    <w:proofErr w:type="spellEnd"/>
                    <w:r>
                      <w:rPr>
                        <w:rFonts w:ascii="Calibri" w:hAnsi="Calibri"/>
                      </w:rPr>
                      <w:t>/20xx</w:t>
                    </w:r>
                  </w:p>
                  <w:p w14:paraId="4FC0CF5A" w14:textId="77777777" w:rsidR="002E5C20" w:rsidRDefault="002E5C20" w:rsidP="002E5C20">
                    <w:pPr>
                      <w:jc w:val="right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F85D3C">
      <w:rPr>
        <w:noProof/>
      </w:rPr>
      <w:drawing>
        <wp:anchor distT="0" distB="0" distL="0" distR="0" simplePos="0" relativeHeight="251658240" behindDoc="0" locked="0" layoutInCell="1" allowOverlap="1" wp14:anchorId="5073B2F5" wp14:editId="394372F1">
          <wp:simplePos x="0" y="0"/>
          <wp:positionH relativeFrom="column">
            <wp:posOffset>-889000</wp:posOffset>
          </wp:positionH>
          <wp:positionV relativeFrom="paragraph">
            <wp:posOffset>-453260</wp:posOffset>
          </wp:positionV>
          <wp:extent cx="7532370" cy="1379220"/>
          <wp:effectExtent l="0" t="0" r="0" b="0"/>
          <wp:wrapSquare wrapText="bothSides"/>
          <wp:docPr id="257459772" name="Obrázek 1" descr="Obsah obrázku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426193" name="Obrázek 1" descr="Obsah obrázku snímek obrazovky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37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7CD5" w14:textId="1D13570E" w:rsidR="0049659F" w:rsidRDefault="00140A54">
    <w:pPr>
      <w:pStyle w:val="Zhlav"/>
    </w:pPr>
    <w:r>
      <w:rPr>
        <w:noProof/>
      </w:rPr>
      <w:drawing>
        <wp:anchor distT="0" distB="0" distL="0" distR="0" simplePos="0" relativeHeight="251661312" behindDoc="0" locked="0" layoutInCell="1" allowOverlap="1" wp14:anchorId="09FF8670" wp14:editId="50CF2FBE">
          <wp:simplePos x="0" y="0"/>
          <wp:positionH relativeFrom="column">
            <wp:posOffset>-894736</wp:posOffset>
          </wp:positionH>
          <wp:positionV relativeFrom="paragraph">
            <wp:posOffset>-443209</wp:posOffset>
          </wp:positionV>
          <wp:extent cx="7532370" cy="1379220"/>
          <wp:effectExtent l="0" t="0" r="0" b="0"/>
          <wp:wrapSquare wrapText="bothSides"/>
          <wp:docPr id="2054969935" name="Obrázek 1" descr="Obsah obrázku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426193" name="Obrázek 1" descr="Obsah obrázku snímek obrazovky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37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222"/>
    <w:multiLevelType w:val="hybridMultilevel"/>
    <w:tmpl w:val="C9E859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0BE4"/>
    <w:multiLevelType w:val="hybridMultilevel"/>
    <w:tmpl w:val="A6E4FC26"/>
    <w:lvl w:ilvl="0" w:tplc="64BCF3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06326"/>
    <w:multiLevelType w:val="hybridMultilevel"/>
    <w:tmpl w:val="DEE20740"/>
    <w:lvl w:ilvl="0" w:tplc="1E6ED23A">
      <w:numFmt w:val="bullet"/>
      <w:lvlText w:val=""/>
      <w:lvlJc w:val="left"/>
      <w:pPr>
        <w:ind w:left="1070" w:hanging="360"/>
      </w:pPr>
      <w:rPr>
        <w:rFonts w:ascii="Symbol" w:eastAsia="Calibri" w:hAnsi="Symbol" w:cs="Times-BoldItalic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AC01142"/>
    <w:multiLevelType w:val="hybridMultilevel"/>
    <w:tmpl w:val="9138844C"/>
    <w:lvl w:ilvl="0" w:tplc="F82E9974">
      <w:start w:val="1"/>
      <w:numFmt w:val="decimal"/>
      <w:lvlText w:val="(%1)"/>
      <w:lvlJc w:val="center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C39C6"/>
    <w:multiLevelType w:val="hybridMultilevel"/>
    <w:tmpl w:val="292A7E26"/>
    <w:lvl w:ilvl="0" w:tplc="6EB81CC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E32524"/>
    <w:multiLevelType w:val="hybridMultilevel"/>
    <w:tmpl w:val="30BE6636"/>
    <w:lvl w:ilvl="0" w:tplc="456EFCA4">
      <w:start w:val="1"/>
      <w:numFmt w:val="decimal"/>
      <w:lvlText w:val="(%1)"/>
      <w:lvlJc w:val="center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D3741"/>
    <w:multiLevelType w:val="hybridMultilevel"/>
    <w:tmpl w:val="EF1217EA"/>
    <w:lvl w:ilvl="0" w:tplc="456EFCA4">
      <w:start w:val="1"/>
      <w:numFmt w:val="decimal"/>
      <w:lvlText w:val="(%1)"/>
      <w:lvlJc w:val="center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014F7"/>
    <w:multiLevelType w:val="hybridMultilevel"/>
    <w:tmpl w:val="EB6299DC"/>
    <w:lvl w:ilvl="0" w:tplc="BD62CF4E">
      <w:start w:val="1"/>
      <w:numFmt w:val="lowerLetter"/>
      <w:lvlText w:val="%1)"/>
      <w:lvlJc w:val="left"/>
      <w:pPr>
        <w:ind w:left="1866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586" w:hanging="360"/>
      </w:pPr>
    </w:lvl>
    <w:lvl w:ilvl="2" w:tplc="0405001B">
      <w:start w:val="1"/>
      <w:numFmt w:val="lowerRoman"/>
      <w:lvlText w:val="%3."/>
      <w:lvlJc w:val="right"/>
      <w:pPr>
        <w:ind w:left="3306" w:hanging="180"/>
      </w:pPr>
    </w:lvl>
    <w:lvl w:ilvl="3" w:tplc="0405000F">
      <w:start w:val="1"/>
      <w:numFmt w:val="decimal"/>
      <w:lvlText w:val="%4."/>
      <w:lvlJc w:val="left"/>
      <w:pPr>
        <w:ind w:left="4026" w:hanging="360"/>
      </w:pPr>
    </w:lvl>
    <w:lvl w:ilvl="4" w:tplc="04050019">
      <w:start w:val="1"/>
      <w:numFmt w:val="lowerLetter"/>
      <w:lvlText w:val="%5."/>
      <w:lvlJc w:val="left"/>
      <w:pPr>
        <w:ind w:left="4746" w:hanging="360"/>
      </w:pPr>
    </w:lvl>
    <w:lvl w:ilvl="5" w:tplc="0405001B">
      <w:start w:val="1"/>
      <w:numFmt w:val="lowerRoman"/>
      <w:lvlText w:val="%6."/>
      <w:lvlJc w:val="right"/>
      <w:pPr>
        <w:ind w:left="5466" w:hanging="180"/>
      </w:pPr>
    </w:lvl>
    <w:lvl w:ilvl="6" w:tplc="0405000F">
      <w:start w:val="1"/>
      <w:numFmt w:val="decimal"/>
      <w:lvlText w:val="%7."/>
      <w:lvlJc w:val="left"/>
      <w:pPr>
        <w:ind w:left="6186" w:hanging="360"/>
      </w:pPr>
    </w:lvl>
    <w:lvl w:ilvl="7" w:tplc="04050019">
      <w:start w:val="1"/>
      <w:numFmt w:val="lowerLetter"/>
      <w:lvlText w:val="%8."/>
      <w:lvlJc w:val="left"/>
      <w:pPr>
        <w:ind w:left="6906" w:hanging="360"/>
      </w:pPr>
    </w:lvl>
    <w:lvl w:ilvl="8" w:tplc="0405001B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3C3177B"/>
    <w:multiLevelType w:val="hybridMultilevel"/>
    <w:tmpl w:val="029A2CF8"/>
    <w:lvl w:ilvl="0" w:tplc="FC6A0E4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42304"/>
    <w:multiLevelType w:val="hybridMultilevel"/>
    <w:tmpl w:val="EBE8D9EC"/>
    <w:lvl w:ilvl="0" w:tplc="F82E9974">
      <w:start w:val="1"/>
      <w:numFmt w:val="decimal"/>
      <w:lvlText w:val="(%1)"/>
      <w:lvlJc w:val="center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8127A"/>
    <w:multiLevelType w:val="hybridMultilevel"/>
    <w:tmpl w:val="D1AEBFAE"/>
    <w:lvl w:ilvl="0" w:tplc="D3143C06">
      <w:start w:val="1"/>
      <w:numFmt w:val="decimal"/>
      <w:lvlText w:val="(%1)"/>
      <w:lvlJc w:val="center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85AF3"/>
    <w:multiLevelType w:val="hybridMultilevel"/>
    <w:tmpl w:val="C326060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E9250DE"/>
    <w:multiLevelType w:val="hybridMultilevel"/>
    <w:tmpl w:val="2B2ED336"/>
    <w:lvl w:ilvl="0" w:tplc="9F2E528C">
      <w:start w:val="1"/>
      <w:numFmt w:val="decimal"/>
      <w:lvlText w:val="(%1)"/>
      <w:lvlJc w:val="center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012BC"/>
    <w:multiLevelType w:val="hybridMultilevel"/>
    <w:tmpl w:val="2AD209EE"/>
    <w:lvl w:ilvl="0" w:tplc="456EFCA4">
      <w:start w:val="1"/>
      <w:numFmt w:val="decimal"/>
      <w:lvlText w:val="(%1)"/>
      <w:lvlJc w:val="center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C639D0"/>
    <w:multiLevelType w:val="hybridMultilevel"/>
    <w:tmpl w:val="2230FB96"/>
    <w:lvl w:ilvl="0" w:tplc="456EFCA4">
      <w:start w:val="1"/>
      <w:numFmt w:val="decimal"/>
      <w:lvlText w:val="(%1)"/>
      <w:lvlJc w:val="center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D00FE"/>
    <w:multiLevelType w:val="hybridMultilevel"/>
    <w:tmpl w:val="7E667274"/>
    <w:lvl w:ilvl="0" w:tplc="1E6ED23A">
      <w:numFmt w:val="bullet"/>
      <w:lvlText w:val=""/>
      <w:lvlJc w:val="left"/>
      <w:pPr>
        <w:ind w:left="1080" w:hanging="360"/>
      </w:pPr>
      <w:rPr>
        <w:rFonts w:ascii="Symbol" w:eastAsia="Calibri" w:hAnsi="Symbol" w:cs="Times-BoldItalic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400601"/>
    <w:multiLevelType w:val="hybridMultilevel"/>
    <w:tmpl w:val="FD80B7A4"/>
    <w:lvl w:ilvl="0" w:tplc="0405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 w15:restartNumberingAfterBreak="0">
    <w:nsid w:val="50E64C6E"/>
    <w:multiLevelType w:val="hybridMultilevel"/>
    <w:tmpl w:val="B8005DA4"/>
    <w:lvl w:ilvl="0" w:tplc="456EFCA4">
      <w:start w:val="1"/>
      <w:numFmt w:val="decimal"/>
      <w:lvlText w:val="(%1)"/>
      <w:lvlJc w:val="center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365E0"/>
    <w:multiLevelType w:val="hybridMultilevel"/>
    <w:tmpl w:val="C4C8E9C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C740D4D"/>
    <w:multiLevelType w:val="hybridMultilevel"/>
    <w:tmpl w:val="BB88DD0A"/>
    <w:lvl w:ilvl="0" w:tplc="4390698E">
      <w:start w:val="1"/>
      <w:numFmt w:val="decimal"/>
      <w:lvlText w:val="(%1)"/>
      <w:lvlJc w:val="center"/>
      <w:pPr>
        <w:ind w:left="72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933D7"/>
    <w:multiLevelType w:val="hybridMultilevel"/>
    <w:tmpl w:val="F1FE57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94A1C"/>
    <w:multiLevelType w:val="hybridMultilevel"/>
    <w:tmpl w:val="4FF25204"/>
    <w:lvl w:ilvl="0" w:tplc="DEF288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E16F8"/>
    <w:multiLevelType w:val="hybridMultilevel"/>
    <w:tmpl w:val="6478EA6E"/>
    <w:lvl w:ilvl="0" w:tplc="D166C9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B44955"/>
    <w:multiLevelType w:val="hybridMultilevel"/>
    <w:tmpl w:val="01F0AC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997266A"/>
    <w:multiLevelType w:val="hybridMultilevel"/>
    <w:tmpl w:val="99304CB4"/>
    <w:lvl w:ilvl="0" w:tplc="17D0FD00">
      <w:start w:val="1"/>
      <w:numFmt w:val="decimal"/>
      <w:lvlText w:val="(%1)"/>
      <w:lvlJc w:val="center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61627"/>
    <w:multiLevelType w:val="hybridMultilevel"/>
    <w:tmpl w:val="E23EE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94ADB"/>
    <w:multiLevelType w:val="hybridMultilevel"/>
    <w:tmpl w:val="D9D420A0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2D24AC"/>
    <w:multiLevelType w:val="hybridMultilevel"/>
    <w:tmpl w:val="0A1063CC"/>
    <w:lvl w:ilvl="0" w:tplc="6EB81CC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4"/>
  </w:num>
  <w:num w:numId="30">
    <w:abstractNumId w:val="5"/>
  </w:num>
  <w:num w:numId="31">
    <w:abstractNumId w:val="16"/>
  </w:num>
  <w:num w:numId="32">
    <w:abstractNumId w:val="9"/>
  </w:num>
  <w:num w:numId="33">
    <w:abstractNumId w:val="23"/>
  </w:num>
  <w:num w:numId="34">
    <w:abstractNumId w:val="19"/>
  </w:num>
  <w:num w:numId="35">
    <w:abstractNumId w:val="10"/>
  </w:num>
  <w:num w:numId="36">
    <w:abstractNumId w:val="4"/>
  </w:num>
  <w:num w:numId="37">
    <w:abstractNumId w:val="3"/>
  </w:num>
  <w:num w:numId="38">
    <w:abstractNumId w:val="24"/>
  </w:num>
  <w:num w:numId="39">
    <w:abstractNumId w:val="0"/>
  </w:num>
  <w:num w:numId="40">
    <w:abstractNumId w:val="25"/>
  </w:num>
  <w:num w:numId="41">
    <w:abstractNumId w:val="8"/>
  </w:num>
  <w:num w:numId="42">
    <w:abstractNumId w:val="18"/>
  </w:num>
  <w:num w:numId="43">
    <w:abstractNumId w:val="12"/>
  </w:num>
  <w:num w:numId="44">
    <w:abstractNumId w:val="7"/>
  </w:num>
  <w:num w:numId="45">
    <w:abstractNumId w:val="20"/>
  </w:num>
  <w:num w:numId="46">
    <w:abstractNumId w:val="21"/>
  </w:num>
  <w:num w:numId="47">
    <w:abstractNumId w:val="13"/>
  </w:num>
  <w:num w:numId="48">
    <w:abstractNumId w:val="17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49"/>
    <w:rsid w:val="00015AD1"/>
    <w:rsid w:val="00042BEB"/>
    <w:rsid w:val="000A6624"/>
    <w:rsid w:val="0010125E"/>
    <w:rsid w:val="001236DF"/>
    <w:rsid w:val="00140A54"/>
    <w:rsid w:val="001427F5"/>
    <w:rsid w:val="00176397"/>
    <w:rsid w:val="00176F45"/>
    <w:rsid w:val="00204CC5"/>
    <w:rsid w:val="002B7141"/>
    <w:rsid w:val="002E5C20"/>
    <w:rsid w:val="0032071D"/>
    <w:rsid w:val="0049119B"/>
    <w:rsid w:val="0049659F"/>
    <w:rsid w:val="004C097F"/>
    <w:rsid w:val="0050523B"/>
    <w:rsid w:val="00546A6E"/>
    <w:rsid w:val="006625AC"/>
    <w:rsid w:val="00686687"/>
    <w:rsid w:val="007B59FD"/>
    <w:rsid w:val="00826C19"/>
    <w:rsid w:val="008377A7"/>
    <w:rsid w:val="0086341C"/>
    <w:rsid w:val="008A1F81"/>
    <w:rsid w:val="008A54E1"/>
    <w:rsid w:val="008C0578"/>
    <w:rsid w:val="008C4970"/>
    <w:rsid w:val="008D16E6"/>
    <w:rsid w:val="008E1F45"/>
    <w:rsid w:val="009B2E87"/>
    <w:rsid w:val="00A44ACE"/>
    <w:rsid w:val="00A63EB1"/>
    <w:rsid w:val="00A8038B"/>
    <w:rsid w:val="00B45845"/>
    <w:rsid w:val="00C80EDD"/>
    <w:rsid w:val="00CC3767"/>
    <w:rsid w:val="00D06A17"/>
    <w:rsid w:val="00D303DC"/>
    <w:rsid w:val="00D71667"/>
    <w:rsid w:val="00DA1C45"/>
    <w:rsid w:val="00E61F06"/>
    <w:rsid w:val="00E6725C"/>
    <w:rsid w:val="00ED5FAD"/>
    <w:rsid w:val="00EE5C49"/>
    <w:rsid w:val="00F03F03"/>
    <w:rsid w:val="00F05862"/>
    <w:rsid w:val="00F8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A32F9"/>
  <w15:chartTrackingRefBased/>
  <w15:docId w15:val="{635C0F03-A5E8-434E-90DA-0E727896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5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5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5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5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5C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5C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5C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5C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5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5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5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5C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5C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5C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5C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5C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5C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5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5C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5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5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5C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5C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5C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5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5C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5C4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E5C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5C49"/>
  </w:style>
  <w:style w:type="paragraph" w:styleId="Zpat">
    <w:name w:val="footer"/>
    <w:basedOn w:val="Normln"/>
    <w:link w:val="ZpatChar"/>
    <w:uiPriority w:val="99"/>
    <w:unhideWhenUsed/>
    <w:rsid w:val="00EE5C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5C49"/>
  </w:style>
  <w:style w:type="character" w:styleId="slostrnky">
    <w:name w:val="page number"/>
    <w:basedOn w:val="Standardnpsmoodstavce"/>
    <w:uiPriority w:val="99"/>
    <w:semiHidden/>
    <w:unhideWhenUsed/>
    <w:rsid w:val="008C0578"/>
  </w:style>
  <w:style w:type="character" w:styleId="Zdraznnjemn">
    <w:name w:val="Subtle Emphasis"/>
    <w:basedOn w:val="Standardnpsmoodstavce"/>
    <w:uiPriority w:val="19"/>
    <w:qFormat/>
    <w:rsid w:val="00D06A17"/>
    <w:rPr>
      <w:i/>
      <w:iCs/>
      <w:color w:val="404040" w:themeColor="text1" w:themeTint="BF"/>
    </w:rPr>
  </w:style>
  <w:style w:type="paragraph" w:styleId="Bezmezer">
    <w:name w:val="No Spacing"/>
    <w:uiPriority w:val="1"/>
    <w:qFormat/>
    <w:rsid w:val="00D303DC"/>
    <w:pPr>
      <w:ind w:firstLine="680"/>
      <w:contextualSpacing/>
    </w:pPr>
    <w:rPr>
      <w:rFonts w:asciiTheme="majorHAnsi" w:hAnsiTheme="majorHAnsi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6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2306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Hrnčířová</dc:creator>
  <cp:keywords/>
  <dc:description/>
  <cp:lastModifiedBy>Lucie Adamíková</cp:lastModifiedBy>
  <cp:revision>5</cp:revision>
  <cp:lastPrinted>2025-07-18T08:06:00Z</cp:lastPrinted>
  <dcterms:created xsi:type="dcterms:W3CDTF">2025-08-19T12:40:00Z</dcterms:created>
  <dcterms:modified xsi:type="dcterms:W3CDTF">2026-01-16T09:35:00Z</dcterms:modified>
</cp:coreProperties>
</file>